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7FE" w:rsidRDefault="00CE17FE">
      <w:pPr>
        <w:jc w:val="center"/>
      </w:pPr>
    </w:p>
    <w:p w:rsidR="00CE17FE" w:rsidRDefault="00CE17FE">
      <w:pPr>
        <w:jc w:val="center"/>
      </w:pPr>
    </w:p>
    <w:p w:rsidR="00CE17FE" w:rsidRDefault="00CE17FE">
      <w:pPr>
        <w:jc w:val="center"/>
      </w:pPr>
    </w:p>
    <w:p w:rsidR="00CE17FE" w:rsidRDefault="00165E7C">
      <w:pPr>
        <w:jc w:val="center"/>
      </w:pPr>
      <w:r w:rsidRPr="00D802F2">
        <w:rPr>
          <w:rFonts w:ascii="方正小标宋简体" w:eastAsia="方正小标宋简体" w:hAnsi="方正小标宋_GBK" w:cs="方正小标宋_GBK"/>
          <w:sz w:val="56"/>
          <w:szCs w:val="56"/>
        </w:rPr>
        <w:t>天津市社会科学界联合会</w:t>
      </w:r>
    </w:p>
    <w:p w:rsidR="00D802F2" w:rsidRPr="00EC70EA" w:rsidRDefault="00D802F2" w:rsidP="00D802F2">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项目支出绩效目标表</w:t>
      </w:r>
    </w:p>
    <w:p w:rsidR="00D802F2" w:rsidRPr="00EC70EA" w:rsidRDefault="00D802F2" w:rsidP="00D802F2">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（2025年）</w:t>
      </w:r>
    </w:p>
    <w:p w:rsidR="00CE17FE" w:rsidRPr="00D802F2" w:rsidRDefault="00CE17FE">
      <w:pPr>
        <w:jc w:val="center"/>
      </w:pPr>
    </w:p>
    <w:p w:rsidR="00CE17FE" w:rsidRDefault="00CE17FE">
      <w:pPr>
        <w:jc w:val="center"/>
      </w:pPr>
    </w:p>
    <w:p w:rsidR="00CE17FE" w:rsidRDefault="00CE17FE">
      <w:pPr>
        <w:jc w:val="center"/>
      </w:pPr>
    </w:p>
    <w:p w:rsidR="00CE17FE" w:rsidRDefault="00CE17FE">
      <w:pPr>
        <w:jc w:val="center"/>
      </w:pPr>
    </w:p>
    <w:p w:rsidR="00CE17FE" w:rsidRDefault="00CE17FE">
      <w:pPr>
        <w:jc w:val="center"/>
      </w:pPr>
    </w:p>
    <w:p w:rsidR="00CE17FE" w:rsidRDefault="00CE17FE">
      <w:pPr>
        <w:jc w:val="center"/>
      </w:pPr>
    </w:p>
    <w:p w:rsidR="00CE17FE" w:rsidRDefault="00CE17FE">
      <w:pPr>
        <w:jc w:val="center"/>
      </w:pPr>
    </w:p>
    <w:p w:rsidR="00CE17FE" w:rsidRDefault="00CE17FE">
      <w:pPr>
        <w:jc w:val="center"/>
      </w:pPr>
    </w:p>
    <w:p w:rsidR="00CE17FE" w:rsidRDefault="00CE17FE">
      <w:pPr>
        <w:jc w:val="center"/>
      </w:pPr>
    </w:p>
    <w:p w:rsidR="00CE17FE" w:rsidRDefault="00CE17FE">
      <w:pPr>
        <w:jc w:val="center"/>
      </w:pPr>
    </w:p>
    <w:p w:rsidR="00CE17FE" w:rsidRDefault="00CE17FE">
      <w:pPr>
        <w:jc w:val="center"/>
      </w:pPr>
    </w:p>
    <w:p w:rsidR="00CE17FE" w:rsidRDefault="00CE17FE">
      <w:pPr>
        <w:jc w:val="center"/>
      </w:pPr>
    </w:p>
    <w:p w:rsidR="00CE17FE" w:rsidRDefault="00CE17FE">
      <w:pPr>
        <w:jc w:val="center"/>
      </w:pPr>
    </w:p>
    <w:p w:rsidR="00CE17FE" w:rsidRDefault="00CE17FE">
      <w:pPr>
        <w:jc w:val="center"/>
      </w:pPr>
    </w:p>
    <w:p w:rsidR="00CE17FE" w:rsidRDefault="00CE17FE">
      <w:pPr>
        <w:jc w:val="center"/>
      </w:pPr>
    </w:p>
    <w:p w:rsidR="00CE17FE" w:rsidRDefault="00CE17FE">
      <w:pPr>
        <w:jc w:val="center"/>
      </w:pPr>
    </w:p>
    <w:p w:rsidR="00CE17FE" w:rsidRDefault="00CE17FE">
      <w:pPr>
        <w:jc w:val="center"/>
        <w:sectPr w:rsidR="00CE17FE">
          <w:pgSz w:w="11900" w:h="16840"/>
          <w:pgMar w:top="1984" w:right="1304" w:bottom="1134" w:left="1304" w:header="720" w:footer="720" w:gutter="0"/>
          <w:cols w:space="720"/>
          <w:titlePg/>
        </w:sectPr>
      </w:pPr>
    </w:p>
    <w:p w:rsidR="00CE17FE" w:rsidRDefault="00CE17FE">
      <w:pPr>
        <w:jc w:val="center"/>
      </w:pPr>
    </w:p>
    <w:p w:rsidR="00CE17FE" w:rsidRDefault="00165E7C">
      <w:pPr>
        <w:jc w:val="center"/>
        <w:outlineLvl w:val="0"/>
      </w:pPr>
      <w:r>
        <w:rPr>
          <w:rFonts w:ascii="方正小标宋_GBK" w:eastAsia="方正小标宋_GBK" w:hAnsi="方正小标宋_GBK" w:cs="方正小标宋_GBK"/>
          <w:sz w:val="36"/>
        </w:rPr>
        <w:t>目    录</w:t>
      </w:r>
    </w:p>
    <w:p w:rsidR="00CE17FE" w:rsidRDefault="00CE17FE">
      <w:pPr>
        <w:jc w:val="center"/>
      </w:pPr>
    </w:p>
    <w:p w:rsidR="00CE17FE" w:rsidRDefault="00CE17FE">
      <w:pPr>
        <w:pStyle w:val="11"/>
        <w:tabs>
          <w:tab w:val="right" w:leader="dot" w:pos="9282"/>
        </w:tabs>
      </w:pPr>
      <w:r>
        <w:fldChar w:fldCharType="begin"/>
      </w:r>
      <w:r w:rsidR="00165E7C">
        <w:instrText>TOC \o "4-4" \h \z \u</w:instrText>
      </w:r>
      <w:r>
        <w:fldChar w:fldCharType="separate"/>
      </w:r>
      <w:hyperlink w:anchor="_Toc_4_4_0000000004" w:history="1">
        <w:r w:rsidR="00165E7C">
          <w:t>1.</w:t>
        </w:r>
        <w:r w:rsidR="00165E7C">
          <w:t>《天津社会科学年鉴》编纂经费绩效目标表</w:t>
        </w:r>
      </w:hyperlink>
    </w:p>
    <w:p w:rsidR="00CE17FE" w:rsidRDefault="00F97275">
      <w:pPr>
        <w:pStyle w:val="11"/>
        <w:tabs>
          <w:tab w:val="right" w:leader="dot" w:pos="9282"/>
        </w:tabs>
      </w:pPr>
      <w:hyperlink w:anchor="_Toc_4_4_0000000005" w:history="1">
        <w:r w:rsidR="00165E7C">
          <w:t>2.</w:t>
        </w:r>
        <w:r w:rsidR="00165E7C">
          <w:t>社科中心展陈与研究辅助经费绩效目标表</w:t>
        </w:r>
      </w:hyperlink>
    </w:p>
    <w:p w:rsidR="00CE17FE" w:rsidRDefault="00F97275">
      <w:pPr>
        <w:pStyle w:val="11"/>
        <w:tabs>
          <w:tab w:val="right" w:leader="dot" w:pos="9282"/>
        </w:tabs>
      </w:pPr>
      <w:hyperlink w:anchor="_Toc_4_4_0000000006" w:history="1">
        <w:r w:rsidR="00165E7C">
          <w:t>3.“</w:t>
        </w:r>
        <w:r w:rsidR="00165E7C">
          <w:t>弘扬延安精神，赓续红色血脉</w:t>
        </w:r>
        <w:r w:rsidR="00165E7C">
          <w:t>”</w:t>
        </w:r>
        <w:r w:rsidR="00165E7C">
          <w:t>活动绩效目标表</w:t>
        </w:r>
      </w:hyperlink>
    </w:p>
    <w:p w:rsidR="00CE17FE" w:rsidRDefault="00F97275">
      <w:pPr>
        <w:pStyle w:val="11"/>
        <w:tabs>
          <w:tab w:val="right" w:leader="dot" w:pos="9282"/>
        </w:tabs>
      </w:pPr>
      <w:hyperlink w:anchor="_Toc_4_4_0000000007" w:history="1">
        <w:r w:rsidR="00165E7C">
          <w:t>4.</w:t>
        </w:r>
        <w:r w:rsidR="00165E7C">
          <w:t>第十届天津市当代中国马克思主义论坛经费绩效目标表</w:t>
        </w:r>
      </w:hyperlink>
    </w:p>
    <w:p w:rsidR="00CE17FE" w:rsidRDefault="00F97275">
      <w:pPr>
        <w:pStyle w:val="11"/>
        <w:tabs>
          <w:tab w:val="right" w:leader="dot" w:pos="9282"/>
        </w:tabs>
      </w:pPr>
      <w:hyperlink w:anchor="_Toc_4_4_0000000008" w:history="1">
        <w:r w:rsidR="00165E7C">
          <w:t>5.</w:t>
        </w:r>
        <w:r w:rsidR="00165E7C">
          <w:t>理论刊物和社科阵地建设经费绩效目标表</w:t>
        </w:r>
      </w:hyperlink>
    </w:p>
    <w:p w:rsidR="00CE17FE" w:rsidRDefault="00F97275">
      <w:pPr>
        <w:pStyle w:val="11"/>
        <w:tabs>
          <w:tab w:val="right" w:leader="dot" w:pos="9282"/>
        </w:tabs>
      </w:pPr>
      <w:hyperlink w:anchor="_Toc_4_4_0000000009" w:history="1">
        <w:r w:rsidR="00165E7C">
          <w:t>6.</w:t>
        </w:r>
        <w:r w:rsidR="00165E7C">
          <w:t>天津市</w:t>
        </w:r>
        <w:r w:rsidR="00165E7C">
          <w:t>“</w:t>
        </w:r>
        <w:r w:rsidR="00165E7C">
          <w:t>新时代青年学者论坛</w:t>
        </w:r>
        <w:r w:rsidR="00165E7C">
          <w:t>”</w:t>
        </w:r>
        <w:r w:rsidR="00165E7C">
          <w:t>（</w:t>
        </w:r>
        <w:r w:rsidR="00165E7C">
          <w:t>2025</w:t>
        </w:r>
        <w:r w:rsidR="00165E7C">
          <w:t>）经费绩效目标表</w:t>
        </w:r>
      </w:hyperlink>
    </w:p>
    <w:p w:rsidR="00CE17FE" w:rsidRDefault="00F97275">
      <w:pPr>
        <w:pStyle w:val="11"/>
        <w:tabs>
          <w:tab w:val="right" w:leader="dot" w:pos="9282"/>
        </w:tabs>
      </w:pPr>
      <w:hyperlink w:anchor="_Toc_4_4_0000000010" w:history="1">
        <w:r w:rsidR="00165E7C">
          <w:t>7.</w:t>
        </w:r>
        <w:r w:rsidR="00165E7C">
          <w:t>天津市社会科学界联合会智库工作经费绩效目标表</w:t>
        </w:r>
      </w:hyperlink>
    </w:p>
    <w:p w:rsidR="00CE17FE" w:rsidRDefault="00F97275">
      <w:pPr>
        <w:pStyle w:val="11"/>
        <w:tabs>
          <w:tab w:val="right" w:leader="dot" w:pos="9282"/>
        </w:tabs>
      </w:pPr>
      <w:hyperlink w:anchor="_Toc_4_4_0000000011" w:history="1">
        <w:r w:rsidR="00165E7C">
          <w:t>8.</w:t>
        </w:r>
        <w:r w:rsidR="00165E7C">
          <w:t>天津市社科界</w:t>
        </w:r>
        <w:r w:rsidR="00165E7C">
          <w:t>“</w:t>
        </w:r>
        <w:r w:rsidR="00165E7C">
          <w:t>千名学者服务基层</w:t>
        </w:r>
        <w:r w:rsidR="00165E7C">
          <w:t>”</w:t>
        </w:r>
        <w:r w:rsidR="00165E7C">
          <w:t>活动经费绩效目标表</w:t>
        </w:r>
      </w:hyperlink>
    </w:p>
    <w:p w:rsidR="00CE17FE" w:rsidRDefault="00F97275">
      <w:pPr>
        <w:pStyle w:val="11"/>
        <w:tabs>
          <w:tab w:val="right" w:leader="dot" w:pos="9282"/>
        </w:tabs>
      </w:pPr>
      <w:hyperlink w:anchor="_Toc_4_4_0000000012" w:history="1">
        <w:r w:rsidR="00165E7C">
          <w:t>9.</w:t>
        </w:r>
        <w:r w:rsidR="00165E7C">
          <w:t>天津市习近平新时代中国特色社会主义思想讲师团绩效目标表</w:t>
        </w:r>
      </w:hyperlink>
    </w:p>
    <w:p w:rsidR="00CE17FE" w:rsidRDefault="00F97275">
      <w:pPr>
        <w:pStyle w:val="11"/>
        <w:tabs>
          <w:tab w:val="right" w:leader="dot" w:pos="9282"/>
        </w:tabs>
      </w:pPr>
      <w:hyperlink w:anchor="_Toc_4_4_0000000013" w:history="1">
        <w:r w:rsidR="00165E7C">
          <w:t>10.</w:t>
        </w:r>
        <w:r w:rsidR="00165E7C">
          <w:t>组织开展天津市社会科学普及活动经费绩效目标表</w:t>
        </w:r>
      </w:hyperlink>
    </w:p>
    <w:p w:rsidR="00CE17FE" w:rsidRDefault="00F97275">
      <w:pPr>
        <w:pStyle w:val="11"/>
        <w:tabs>
          <w:tab w:val="right" w:leader="dot" w:pos="9282"/>
        </w:tabs>
      </w:pPr>
      <w:hyperlink w:anchor="_Toc_4_4_0000000014" w:history="1">
        <w:r w:rsidR="00165E7C">
          <w:t>11.</w:t>
        </w:r>
        <w:r w:rsidR="00165E7C">
          <w:t>组织开展天津市社会科学学术活动和理论社科提升工程经费绩效目标表</w:t>
        </w:r>
      </w:hyperlink>
    </w:p>
    <w:p w:rsidR="00CE17FE" w:rsidRDefault="00CE17FE">
      <w:pPr>
        <w:sectPr w:rsidR="00CE17FE">
          <w:footerReference w:type="even" r:id="rId34"/>
          <w:footerReference w:type="default" r:id="rId35"/>
          <w:pgSz w:w="11900" w:h="16840"/>
          <w:pgMar w:top="1984" w:right="1304" w:bottom="1134" w:left="1304" w:header="720" w:footer="720" w:gutter="0"/>
          <w:pgNumType w:start="1"/>
          <w:cols w:space="720"/>
        </w:sectPr>
      </w:pPr>
      <w:r>
        <w:fldChar w:fldCharType="end"/>
      </w:r>
    </w:p>
    <w:p w:rsidR="00CE17FE" w:rsidRDefault="00165E7C">
      <w:pPr>
        <w:ind w:firstLine="560"/>
        <w:outlineLvl w:val="3"/>
      </w:pPr>
      <w:bookmarkStart w:id="0" w:name="_Toc_4_4_0000000004"/>
      <w:r>
        <w:rPr>
          <w:rFonts w:ascii="方正仿宋_GBK" w:eastAsia="方正仿宋_GBK" w:hAnsi="方正仿宋_GBK" w:cs="方正仿宋_GBK"/>
          <w:sz w:val="28"/>
        </w:rPr>
        <w:lastRenderedPageBreak/>
        <w:t>1.《天津社会科学年鉴》编纂经费绩效目标表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802F2" w:rsidTr="00D802F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E17FE" w:rsidRDefault="00165E7C">
            <w:pPr>
              <w:pStyle w:val="5"/>
            </w:pPr>
            <w:r>
              <w:t>565201天津社会科学发展研究中心</w:t>
            </w:r>
          </w:p>
        </w:tc>
        <w:tc>
          <w:tcPr>
            <w:tcW w:w="1276" w:type="dxa"/>
            <w:tcBorders>
              <w:top w:val="single" w:sz="6" w:space="0" w:color="FFFFFF"/>
              <w:left w:val="single" w:sz="6" w:space="0" w:color="FFFFFF"/>
              <w:right w:val="single" w:sz="6" w:space="0" w:color="FFFFFF"/>
            </w:tcBorders>
            <w:vAlign w:val="center"/>
          </w:tcPr>
          <w:p w:rsidR="00CE17FE" w:rsidRDefault="00165E7C">
            <w:pPr>
              <w:pStyle w:val="4"/>
            </w:pPr>
            <w:r>
              <w:t>单位：万元</w:t>
            </w:r>
          </w:p>
        </w:tc>
      </w:tr>
      <w:tr w:rsidR="00D802F2" w:rsidTr="00D802F2">
        <w:trPr>
          <w:trHeight w:val="369"/>
          <w:jc w:val="center"/>
        </w:trPr>
        <w:tc>
          <w:tcPr>
            <w:tcW w:w="1276" w:type="dxa"/>
            <w:vAlign w:val="center"/>
          </w:tcPr>
          <w:p w:rsidR="00CE17FE" w:rsidRDefault="00165E7C">
            <w:pPr>
              <w:pStyle w:val="1"/>
            </w:pPr>
            <w:r>
              <w:t>项目名称</w:t>
            </w:r>
          </w:p>
        </w:tc>
        <w:tc>
          <w:tcPr>
            <w:tcW w:w="8589" w:type="dxa"/>
            <w:gridSpan w:val="6"/>
            <w:vAlign w:val="center"/>
          </w:tcPr>
          <w:p w:rsidR="00CE17FE" w:rsidRDefault="00165E7C">
            <w:pPr>
              <w:pStyle w:val="2"/>
            </w:pPr>
            <w:r>
              <w:t>《天津社会科学年鉴》编纂经费</w:t>
            </w:r>
          </w:p>
        </w:tc>
      </w:tr>
      <w:tr w:rsidR="00CE17FE">
        <w:trPr>
          <w:trHeight w:val="369"/>
          <w:jc w:val="center"/>
        </w:trPr>
        <w:tc>
          <w:tcPr>
            <w:tcW w:w="1276" w:type="dxa"/>
            <w:vMerge w:val="restart"/>
            <w:vAlign w:val="center"/>
          </w:tcPr>
          <w:p w:rsidR="00CE17FE" w:rsidRDefault="00165E7C">
            <w:pPr>
              <w:pStyle w:val="1"/>
            </w:pPr>
            <w:r>
              <w:t>预算规模及资金用途</w:t>
            </w:r>
          </w:p>
        </w:tc>
        <w:tc>
          <w:tcPr>
            <w:tcW w:w="1276" w:type="dxa"/>
            <w:vAlign w:val="center"/>
          </w:tcPr>
          <w:p w:rsidR="00CE17FE" w:rsidRDefault="00165E7C">
            <w:pPr>
              <w:pStyle w:val="1"/>
            </w:pPr>
            <w:r>
              <w:t>预算数</w:t>
            </w:r>
          </w:p>
        </w:tc>
        <w:tc>
          <w:tcPr>
            <w:tcW w:w="1332" w:type="dxa"/>
            <w:vAlign w:val="center"/>
          </w:tcPr>
          <w:p w:rsidR="00CE17FE" w:rsidRDefault="00165E7C">
            <w:pPr>
              <w:pStyle w:val="2"/>
            </w:pPr>
            <w:r>
              <w:t>20.00</w:t>
            </w:r>
          </w:p>
        </w:tc>
        <w:tc>
          <w:tcPr>
            <w:tcW w:w="1587" w:type="dxa"/>
            <w:vAlign w:val="center"/>
          </w:tcPr>
          <w:p w:rsidR="00CE17FE" w:rsidRDefault="00165E7C">
            <w:pPr>
              <w:pStyle w:val="1"/>
            </w:pPr>
            <w:r>
              <w:t>其中：财政    资金</w:t>
            </w:r>
          </w:p>
        </w:tc>
        <w:tc>
          <w:tcPr>
            <w:tcW w:w="1843" w:type="dxa"/>
            <w:vAlign w:val="center"/>
          </w:tcPr>
          <w:p w:rsidR="00CE17FE" w:rsidRDefault="00165E7C">
            <w:pPr>
              <w:pStyle w:val="2"/>
            </w:pPr>
            <w:r>
              <w:t>20.00</w:t>
            </w:r>
          </w:p>
        </w:tc>
        <w:tc>
          <w:tcPr>
            <w:tcW w:w="1276" w:type="dxa"/>
            <w:vAlign w:val="center"/>
          </w:tcPr>
          <w:p w:rsidR="00CE17FE" w:rsidRDefault="00165E7C">
            <w:pPr>
              <w:pStyle w:val="1"/>
            </w:pPr>
            <w:r>
              <w:t>其他资金</w:t>
            </w:r>
          </w:p>
        </w:tc>
        <w:tc>
          <w:tcPr>
            <w:tcW w:w="1276" w:type="dxa"/>
            <w:vAlign w:val="center"/>
          </w:tcPr>
          <w:p w:rsidR="00CE17FE" w:rsidRDefault="00CE17FE">
            <w:pPr>
              <w:pStyle w:val="2"/>
            </w:pPr>
          </w:p>
        </w:tc>
      </w:tr>
      <w:tr w:rsidR="00D802F2" w:rsidTr="00D802F2">
        <w:trPr>
          <w:trHeight w:val="369"/>
          <w:jc w:val="center"/>
        </w:trPr>
        <w:tc>
          <w:tcPr>
            <w:tcW w:w="1276" w:type="dxa"/>
            <w:vMerge/>
          </w:tcPr>
          <w:p w:rsidR="00CE17FE" w:rsidRDefault="00CE17FE"/>
        </w:tc>
        <w:tc>
          <w:tcPr>
            <w:tcW w:w="8589" w:type="dxa"/>
            <w:gridSpan w:val="6"/>
            <w:vAlign w:val="center"/>
          </w:tcPr>
          <w:p w:rsidR="00CE17FE" w:rsidRDefault="00165E7C">
            <w:pPr>
              <w:pStyle w:val="2"/>
            </w:pPr>
            <w:r>
              <w:t>用于《天津社会科学年鉴》编纂出版</w:t>
            </w:r>
          </w:p>
        </w:tc>
      </w:tr>
      <w:tr w:rsidR="00D802F2" w:rsidTr="00D802F2">
        <w:trPr>
          <w:trHeight w:val="369"/>
          <w:jc w:val="center"/>
        </w:trPr>
        <w:tc>
          <w:tcPr>
            <w:tcW w:w="1276" w:type="dxa"/>
            <w:vAlign w:val="center"/>
          </w:tcPr>
          <w:p w:rsidR="00CE17FE" w:rsidRDefault="00165E7C">
            <w:pPr>
              <w:pStyle w:val="1"/>
            </w:pPr>
            <w:r>
              <w:t>绩效目标</w:t>
            </w:r>
          </w:p>
        </w:tc>
        <w:tc>
          <w:tcPr>
            <w:tcW w:w="8589" w:type="dxa"/>
            <w:gridSpan w:val="6"/>
            <w:vAlign w:val="center"/>
          </w:tcPr>
          <w:p w:rsidR="00CE17FE" w:rsidRDefault="00165E7C">
            <w:pPr>
              <w:pStyle w:val="2"/>
            </w:pPr>
            <w:r>
              <w:t>1.记录天津市社会科学发展进程，反映天津市社会科学在年度内的整体发展现状、研究动态和地方特色，为广大社会科学工作者提供丰富详实的学术信息和资料，成为了解天津社会科学发展状况必备的参考书、工具书。确保意识形态安全，保障编纂质量，严格按照各项编纂出版要求，年底完成出版印刷。</w:t>
            </w:r>
          </w:p>
        </w:tc>
      </w:tr>
    </w:tbl>
    <w:p w:rsidR="00CE17FE" w:rsidRDefault="00CE17F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802F2" w:rsidTr="00D802F2">
        <w:trPr>
          <w:trHeight w:val="397"/>
          <w:tblHeader/>
          <w:jc w:val="center"/>
        </w:trPr>
        <w:tc>
          <w:tcPr>
            <w:tcW w:w="1276" w:type="dxa"/>
            <w:vAlign w:val="center"/>
          </w:tcPr>
          <w:p w:rsidR="00CE17FE" w:rsidRDefault="00165E7C">
            <w:pPr>
              <w:pStyle w:val="1"/>
            </w:pPr>
            <w:r>
              <w:t>一级指标</w:t>
            </w:r>
          </w:p>
        </w:tc>
        <w:tc>
          <w:tcPr>
            <w:tcW w:w="1276" w:type="dxa"/>
            <w:vAlign w:val="center"/>
          </w:tcPr>
          <w:p w:rsidR="00CE17FE" w:rsidRDefault="00165E7C">
            <w:pPr>
              <w:pStyle w:val="1"/>
            </w:pPr>
            <w:r>
              <w:t>二级指标</w:t>
            </w:r>
          </w:p>
        </w:tc>
        <w:tc>
          <w:tcPr>
            <w:tcW w:w="1332" w:type="dxa"/>
            <w:vAlign w:val="center"/>
          </w:tcPr>
          <w:p w:rsidR="00CE17FE" w:rsidRDefault="00165E7C">
            <w:pPr>
              <w:pStyle w:val="1"/>
            </w:pPr>
            <w:r>
              <w:t>三级指标</w:t>
            </w:r>
          </w:p>
        </w:tc>
        <w:tc>
          <w:tcPr>
            <w:tcW w:w="3430" w:type="dxa"/>
            <w:vAlign w:val="center"/>
          </w:tcPr>
          <w:p w:rsidR="00CE17FE" w:rsidRDefault="00165E7C">
            <w:pPr>
              <w:pStyle w:val="1"/>
            </w:pPr>
            <w:r>
              <w:t>绩效指标描述</w:t>
            </w:r>
          </w:p>
        </w:tc>
        <w:tc>
          <w:tcPr>
            <w:tcW w:w="2551" w:type="dxa"/>
            <w:vAlign w:val="center"/>
          </w:tcPr>
          <w:p w:rsidR="00CE17FE" w:rsidRDefault="00165E7C">
            <w:pPr>
              <w:pStyle w:val="1"/>
            </w:pPr>
            <w:r>
              <w:t>指标值</w:t>
            </w:r>
          </w:p>
        </w:tc>
      </w:tr>
      <w:tr w:rsidR="00D802F2" w:rsidTr="00D802F2">
        <w:trPr>
          <w:trHeight w:val="369"/>
          <w:jc w:val="center"/>
        </w:trPr>
        <w:tc>
          <w:tcPr>
            <w:tcW w:w="1276" w:type="dxa"/>
            <w:vMerge w:val="restart"/>
            <w:vAlign w:val="center"/>
          </w:tcPr>
          <w:p w:rsidR="00CE17FE" w:rsidRDefault="00165E7C">
            <w:pPr>
              <w:pStyle w:val="3"/>
            </w:pPr>
            <w:r>
              <w:t>产出指标</w:t>
            </w:r>
          </w:p>
        </w:tc>
        <w:tc>
          <w:tcPr>
            <w:tcW w:w="1276" w:type="dxa"/>
            <w:vAlign w:val="center"/>
          </w:tcPr>
          <w:p w:rsidR="00CE17FE" w:rsidRDefault="00165E7C">
            <w:pPr>
              <w:pStyle w:val="2"/>
            </w:pPr>
            <w:r>
              <w:t>数量指标</w:t>
            </w:r>
          </w:p>
        </w:tc>
        <w:tc>
          <w:tcPr>
            <w:tcW w:w="1332" w:type="dxa"/>
            <w:vAlign w:val="center"/>
          </w:tcPr>
          <w:p w:rsidR="00CE17FE" w:rsidRDefault="00165E7C">
            <w:pPr>
              <w:pStyle w:val="2"/>
            </w:pPr>
            <w:r>
              <w:t>出版印刷成书册数</w:t>
            </w:r>
          </w:p>
        </w:tc>
        <w:tc>
          <w:tcPr>
            <w:tcW w:w="3430" w:type="dxa"/>
            <w:vAlign w:val="center"/>
          </w:tcPr>
          <w:p w:rsidR="00CE17FE" w:rsidRDefault="00165E7C">
            <w:pPr>
              <w:pStyle w:val="2"/>
            </w:pPr>
            <w:r>
              <w:t>出版印刷册数</w:t>
            </w:r>
          </w:p>
        </w:tc>
        <w:tc>
          <w:tcPr>
            <w:tcW w:w="2551" w:type="dxa"/>
            <w:vAlign w:val="center"/>
          </w:tcPr>
          <w:p w:rsidR="00CE17FE" w:rsidRDefault="00165E7C">
            <w:pPr>
              <w:pStyle w:val="2"/>
            </w:pPr>
            <w:r>
              <w:t>≥500册</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质量指标</w:t>
            </w:r>
          </w:p>
        </w:tc>
        <w:tc>
          <w:tcPr>
            <w:tcW w:w="1332" w:type="dxa"/>
            <w:vAlign w:val="center"/>
          </w:tcPr>
          <w:p w:rsidR="00CE17FE" w:rsidRDefault="00165E7C">
            <w:pPr>
              <w:pStyle w:val="2"/>
            </w:pPr>
            <w:r>
              <w:t>编校差错率</w:t>
            </w:r>
          </w:p>
        </w:tc>
        <w:tc>
          <w:tcPr>
            <w:tcW w:w="3430" w:type="dxa"/>
            <w:vAlign w:val="center"/>
          </w:tcPr>
          <w:p w:rsidR="00CE17FE" w:rsidRDefault="00165E7C">
            <w:pPr>
              <w:pStyle w:val="2"/>
            </w:pPr>
            <w:r>
              <w:t>编校差错数占总字数的比率</w:t>
            </w:r>
          </w:p>
        </w:tc>
        <w:tc>
          <w:tcPr>
            <w:tcW w:w="2551" w:type="dxa"/>
            <w:vAlign w:val="center"/>
          </w:tcPr>
          <w:p w:rsidR="00CE17FE" w:rsidRDefault="00165E7C">
            <w:pPr>
              <w:pStyle w:val="2"/>
            </w:pPr>
            <w:r>
              <w:t>≤0.01%</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时效指标</w:t>
            </w:r>
          </w:p>
        </w:tc>
        <w:tc>
          <w:tcPr>
            <w:tcW w:w="1332" w:type="dxa"/>
            <w:vAlign w:val="center"/>
          </w:tcPr>
          <w:p w:rsidR="00CE17FE" w:rsidRDefault="00165E7C">
            <w:pPr>
              <w:pStyle w:val="2"/>
            </w:pPr>
            <w:r>
              <w:t>出版时间</w:t>
            </w:r>
          </w:p>
        </w:tc>
        <w:tc>
          <w:tcPr>
            <w:tcW w:w="3430" w:type="dxa"/>
            <w:vAlign w:val="center"/>
          </w:tcPr>
          <w:p w:rsidR="00CE17FE" w:rsidRDefault="00165E7C">
            <w:pPr>
              <w:pStyle w:val="2"/>
            </w:pPr>
            <w:r>
              <w:t>出版时间</w:t>
            </w:r>
          </w:p>
        </w:tc>
        <w:tc>
          <w:tcPr>
            <w:tcW w:w="2551" w:type="dxa"/>
            <w:vAlign w:val="center"/>
          </w:tcPr>
          <w:p w:rsidR="00CE17FE" w:rsidRDefault="00165E7C">
            <w:pPr>
              <w:pStyle w:val="2"/>
            </w:pPr>
            <w:r>
              <w:t>2025年12月31日</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成本指标</w:t>
            </w:r>
          </w:p>
        </w:tc>
        <w:tc>
          <w:tcPr>
            <w:tcW w:w="1332" w:type="dxa"/>
            <w:vAlign w:val="center"/>
          </w:tcPr>
          <w:p w:rsidR="00CE17FE" w:rsidRDefault="00165E7C">
            <w:pPr>
              <w:pStyle w:val="2"/>
            </w:pPr>
            <w:r>
              <w:t>编纂印刷办公成本</w:t>
            </w:r>
          </w:p>
        </w:tc>
        <w:tc>
          <w:tcPr>
            <w:tcW w:w="3430" w:type="dxa"/>
            <w:vAlign w:val="center"/>
          </w:tcPr>
          <w:p w:rsidR="00CE17FE" w:rsidRDefault="00165E7C">
            <w:pPr>
              <w:pStyle w:val="2"/>
            </w:pPr>
            <w:r>
              <w:t>稿酬，审稿费，印刷出版费，办公费用支出合计</w:t>
            </w:r>
          </w:p>
        </w:tc>
        <w:tc>
          <w:tcPr>
            <w:tcW w:w="2551" w:type="dxa"/>
            <w:vAlign w:val="center"/>
          </w:tcPr>
          <w:p w:rsidR="00CE17FE" w:rsidRDefault="00165E7C">
            <w:pPr>
              <w:pStyle w:val="2"/>
            </w:pPr>
            <w:r>
              <w:t>≤20万元</w:t>
            </w:r>
          </w:p>
        </w:tc>
      </w:tr>
      <w:tr w:rsidR="00D802F2" w:rsidTr="00D802F2">
        <w:trPr>
          <w:trHeight w:val="369"/>
          <w:jc w:val="center"/>
        </w:trPr>
        <w:tc>
          <w:tcPr>
            <w:tcW w:w="1276" w:type="dxa"/>
            <w:vAlign w:val="center"/>
          </w:tcPr>
          <w:p w:rsidR="00CE17FE" w:rsidRDefault="00165E7C">
            <w:pPr>
              <w:pStyle w:val="3"/>
            </w:pPr>
            <w:r>
              <w:t>效益指标</w:t>
            </w:r>
          </w:p>
        </w:tc>
        <w:tc>
          <w:tcPr>
            <w:tcW w:w="1276" w:type="dxa"/>
            <w:vAlign w:val="center"/>
          </w:tcPr>
          <w:p w:rsidR="00CE17FE" w:rsidRDefault="00165E7C">
            <w:pPr>
              <w:pStyle w:val="2"/>
            </w:pPr>
            <w:r>
              <w:t>社会效益指标</w:t>
            </w:r>
          </w:p>
        </w:tc>
        <w:tc>
          <w:tcPr>
            <w:tcW w:w="1332" w:type="dxa"/>
            <w:vAlign w:val="center"/>
          </w:tcPr>
          <w:p w:rsidR="00CE17FE" w:rsidRDefault="00165E7C">
            <w:pPr>
              <w:pStyle w:val="2"/>
            </w:pPr>
            <w:r>
              <w:t>赠阅数量</w:t>
            </w:r>
          </w:p>
        </w:tc>
        <w:tc>
          <w:tcPr>
            <w:tcW w:w="3430" w:type="dxa"/>
            <w:vAlign w:val="center"/>
          </w:tcPr>
          <w:p w:rsidR="00CE17FE" w:rsidRDefault="00165E7C">
            <w:pPr>
              <w:pStyle w:val="2"/>
            </w:pPr>
            <w:r>
              <w:t>向本市高校，科研院所及全国省级社科联免费赠阅数量</w:t>
            </w:r>
          </w:p>
        </w:tc>
        <w:tc>
          <w:tcPr>
            <w:tcW w:w="2551" w:type="dxa"/>
            <w:vAlign w:val="center"/>
          </w:tcPr>
          <w:p w:rsidR="00CE17FE" w:rsidRDefault="00165E7C">
            <w:pPr>
              <w:pStyle w:val="2"/>
            </w:pPr>
            <w:r>
              <w:t>≥300册</w:t>
            </w:r>
          </w:p>
        </w:tc>
      </w:tr>
      <w:tr w:rsidR="00D802F2" w:rsidTr="00D802F2">
        <w:trPr>
          <w:trHeight w:val="369"/>
          <w:jc w:val="center"/>
        </w:trPr>
        <w:tc>
          <w:tcPr>
            <w:tcW w:w="1276" w:type="dxa"/>
            <w:vAlign w:val="center"/>
          </w:tcPr>
          <w:p w:rsidR="00CE17FE" w:rsidRDefault="00165E7C">
            <w:pPr>
              <w:pStyle w:val="3"/>
            </w:pPr>
            <w:r>
              <w:t>满意度指标</w:t>
            </w:r>
          </w:p>
        </w:tc>
        <w:tc>
          <w:tcPr>
            <w:tcW w:w="1276" w:type="dxa"/>
            <w:vAlign w:val="center"/>
          </w:tcPr>
          <w:p w:rsidR="00CE17FE" w:rsidRDefault="00165E7C">
            <w:pPr>
              <w:pStyle w:val="2"/>
            </w:pPr>
            <w:r>
              <w:t>服务对象满意度指标</w:t>
            </w:r>
          </w:p>
        </w:tc>
        <w:tc>
          <w:tcPr>
            <w:tcW w:w="1332" w:type="dxa"/>
            <w:vAlign w:val="center"/>
          </w:tcPr>
          <w:p w:rsidR="00CE17FE" w:rsidRDefault="00165E7C">
            <w:pPr>
              <w:pStyle w:val="2"/>
            </w:pPr>
            <w:r>
              <w:t>全市社科工作者对本书满意程度</w:t>
            </w:r>
          </w:p>
        </w:tc>
        <w:tc>
          <w:tcPr>
            <w:tcW w:w="3430" w:type="dxa"/>
            <w:vAlign w:val="center"/>
          </w:tcPr>
          <w:p w:rsidR="00CE17FE" w:rsidRDefault="00165E7C">
            <w:pPr>
              <w:pStyle w:val="2"/>
            </w:pPr>
            <w:r>
              <w:t>社科工作者对本书满意程度</w:t>
            </w:r>
          </w:p>
        </w:tc>
        <w:tc>
          <w:tcPr>
            <w:tcW w:w="2551" w:type="dxa"/>
            <w:vAlign w:val="center"/>
          </w:tcPr>
          <w:p w:rsidR="00CE17FE" w:rsidRDefault="00165E7C">
            <w:pPr>
              <w:pStyle w:val="2"/>
            </w:pPr>
            <w:r>
              <w:t>≥90%</w:t>
            </w:r>
          </w:p>
        </w:tc>
      </w:tr>
    </w:tbl>
    <w:p w:rsidR="00CE17FE" w:rsidRDefault="00CE17FE">
      <w:pPr>
        <w:sectPr w:rsidR="00CE17FE">
          <w:pgSz w:w="11900" w:h="16840"/>
          <w:pgMar w:top="1984" w:right="1304" w:bottom="1134" w:left="1304" w:header="720" w:footer="720" w:gutter="0"/>
          <w:cols w:space="720"/>
        </w:sectPr>
      </w:pPr>
    </w:p>
    <w:p w:rsidR="00CE17FE" w:rsidRDefault="00CE17FE">
      <w:pPr>
        <w:jc w:val="center"/>
      </w:pPr>
    </w:p>
    <w:p w:rsidR="00CE17FE" w:rsidRDefault="00165E7C">
      <w:pPr>
        <w:ind w:firstLine="560"/>
        <w:outlineLvl w:val="3"/>
      </w:pPr>
      <w:bookmarkStart w:id="1" w:name="_Toc_4_4_0000000005"/>
      <w:r>
        <w:rPr>
          <w:rFonts w:ascii="方正仿宋_GBK" w:eastAsia="方正仿宋_GBK" w:hAnsi="方正仿宋_GBK" w:cs="方正仿宋_GBK"/>
          <w:sz w:val="28"/>
        </w:rPr>
        <w:t>2.社科中心展陈与研究辅助经费绩效目标表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802F2" w:rsidTr="00D802F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E17FE" w:rsidRDefault="00165E7C">
            <w:pPr>
              <w:pStyle w:val="5"/>
            </w:pPr>
            <w:r>
              <w:t>565201天津社会科学发展研究中心</w:t>
            </w:r>
          </w:p>
        </w:tc>
        <w:tc>
          <w:tcPr>
            <w:tcW w:w="1276" w:type="dxa"/>
            <w:tcBorders>
              <w:top w:val="single" w:sz="6" w:space="0" w:color="FFFFFF"/>
              <w:left w:val="single" w:sz="6" w:space="0" w:color="FFFFFF"/>
              <w:right w:val="single" w:sz="6" w:space="0" w:color="FFFFFF"/>
            </w:tcBorders>
            <w:vAlign w:val="center"/>
          </w:tcPr>
          <w:p w:rsidR="00CE17FE" w:rsidRDefault="00165E7C">
            <w:pPr>
              <w:pStyle w:val="4"/>
            </w:pPr>
            <w:r>
              <w:t>单位：万元</w:t>
            </w:r>
          </w:p>
        </w:tc>
      </w:tr>
      <w:tr w:rsidR="00D802F2" w:rsidTr="00D802F2">
        <w:trPr>
          <w:trHeight w:val="369"/>
          <w:jc w:val="center"/>
        </w:trPr>
        <w:tc>
          <w:tcPr>
            <w:tcW w:w="1276" w:type="dxa"/>
            <w:vAlign w:val="center"/>
          </w:tcPr>
          <w:p w:rsidR="00CE17FE" w:rsidRDefault="00165E7C">
            <w:pPr>
              <w:pStyle w:val="1"/>
            </w:pPr>
            <w:r>
              <w:t>项目名称</w:t>
            </w:r>
          </w:p>
        </w:tc>
        <w:tc>
          <w:tcPr>
            <w:tcW w:w="8589" w:type="dxa"/>
            <w:gridSpan w:val="6"/>
            <w:vAlign w:val="center"/>
          </w:tcPr>
          <w:p w:rsidR="00CE17FE" w:rsidRDefault="00165E7C">
            <w:pPr>
              <w:pStyle w:val="2"/>
            </w:pPr>
            <w:r>
              <w:t>社科中心展陈与研究辅助经费</w:t>
            </w:r>
          </w:p>
        </w:tc>
      </w:tr>
      <w:tr w:rsidR="00CE17FE">
        <w:trPr>
          <w:trHeight w:val="369"/>
          <w:jc w:val="center"/>
        </w:trPr>
        <w:tc>
          <w:tcPr>
            <w:tcW w:w="1276" w:type="dxa"/>
            <w:vMerge w:val="restart"/>
            <w:vAlign w:val="center"/>
          </w:tcPr>
          <w:p w:rsidR="00CE17FE" w:rsidRDefault="00165E7C">
            <w:pPr>
              <w:pStyle w:val="1"/>
            </w:pPr>
            <w:r>
              <w:t>预算规模及资金用途</w:t>
            </w:r>
          </w:p>
        </w:tc>
        <w:tc>
          <w:tcPr>
            <w:tcW w:w="1276" w:type="dxa"/>
            <w:vAlign w:val="center"/>
          </w:tcPr>
          <w:p w:rsidR="00CE17FE" w:rsidRDefault="00165E7C">
            <w:pPr>
              <w:pStyle w:val="1"/>
            </w:pPr>
            <w:r>
              <w:t>预算数</w:t>
            </w:r>
          </w:p>
        </w:tc>
        <w:tc>
          <w:tcPr>
            <w:tcW w:w="1332" w:type="dxa"/>
            <w:vAlign w:val="center"/>
          </w:tcPr>
          <w:p w:rsidR="00CE17FE" w:rsidRDefault="00165E7C">
            <w:pPr>
              <w:pStyle w:val="2"/>
            </w:pPr>
            <w:r>
              <w:t>57.20</w:t>
            </w:r>
          </w:p>
        </w:tc>
        <w:tc>
          <w:tcPr>
            <w:tcW w:w="1587" w:type="dxa"/>
            <w:vAlign w:val="center"/>
          </w:tcPr>
          <w:p w:rsidR="00CE17FE" w:rsidRDefault="00165E7C">
            <w:pPr>
              <w:pStyle w:val="1"/>
            </w:pPr>
            <w:r>
              <w:t>其中：财政    资金</w:t>
            </w:r>
          </w:p>
        </w:tc>
        <w:tc>
          <w:tcPr>
            <w:tcW w:w="1843" w:type="dxa"/>
            <w:vAlign w:val="center"/>
          </w:tcPr>
          <w:p w:rsidR="00CE17FE" w:rsidRDefault="00165E7C">
            <w:pPr>
              <w:pStyle w:val="2"/>
            </w:pPr>
            <w:r>
              <w:t>57.20</w:t>
            </w:r>
          </w:p>
        </w:tc>
        <w:tc>
          <w:tcPr>
            <w:tcW w:w="1276" w:type="dxa"/>
            <w:vAlign w:val="center"/>
          </w:tcPr>
          <w:p w:rsidR="00CE17FE" w:rsidRDefault="00165E7C">
            <w:pPr>
              <w:pStyle w:val="1"/>
            </w:pPr>
            <w:r>
              <w:t>其他资金</w:t>
            </w:r>
          </w:p>
        </w:tc>
        <w:tc>
          <w:tcPr>
            <w:tcW w:w="1276" w:type="dxa"/>
            <w:vAlign w:val="center"/>
          </w:tcPr>
          <w:p w:rsidR="00CE17FE" w:rsidRDefault="00CE17FE">
            <w:pPr>
              <w:pStyle w:val="2"/>
            </w:pPr>
          </w:p>
        </w:tc>
      </w:tr>
      <w:tr w:rsidR="00D802F2" w:rsidTr="00D802F2">
        <w:trPr>
          <w:trHeight w:val="369"/>
          <w:jc w:val="center"/>
        </w:trPr>
        <w:tc>
          <w:tcPr>
            <w:tcW w:w="1276" w:type="dxa"/>
            <w:vMerge/>
          </w:tcPr>
          <w:p w:rsidR="00CE17FE" w:rsidRDefault="00CE17FE"/>
        </w:tc>
        <w:tc>
          <w:tcPr>
            <w:tcW w:w="8589" w:type="dxa"/>
            <w:gridSpan w:val="6"/>
            <w:vAlign w:val="center"/>
          </w:tcPr>
          <w:p w:rsidR="00CE17FE" w:rsidRDefault="00165E7C">
            <w:pPr>
              <w:pStyle w:val="2"/>
            </w:pPr>
            <w:r>
              <w:t>社科中心社会化用工人员工资发放及设备维护费用</w:t>
            </w:r>
          </w:p>
        </w:tc>
      </w:tr>
      <w:tr w:rsidR="00D802F2" w:rsidTr="00D802F2">
        <w:trPr>
          <w:trHeight w:val="369"/>
          <w:jc w:val="center"/>
        </w:trPr>
        <w:tc>
          <w:tcPr>
            <w:tcW w:w="1276" w:type="dxa"/>
            <w:vAlign w:val="center"/>
          </w:tcPr>
          <w:p w:rsidR="00CE17FE" w:rsidRDefault="00165E7C">
            <w:pPr>
              <w:pStyle w:val="1"/>
            </w:pPr>
            <w:r>
              <w:t>绩效目标</w:t>
            </w:r>
          </w:p>
        </w:tc>
        <w:tc>
          <w:tcPr>
            <w:tcW w:w="8589" w:type="dxa"/>
            <w:gridSpan w:val="6"/>
            <w:vAlign w:val="center"/>
          </w:tcPr>
          <w:p w:rsidR="00CE17FE" w:rsidRDefault="00165E7C">
            <w:pPr>
              <w:pStyle w:val="2"/>
            </w:pPr>
            <w:r>
              <w:t>1.保障单位日常正常运转，保障社会化人员工资发放</w:t>
            </w:r>
          </w:p>
        </w:tc>
      </w:tr>
    </w:tbl>
    <w:p w:rsidR="00CE17FE" w:rsidRDefault="00CE17F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802F2" w:rsidTr="00D802F2">
        <w:trPr>
          <w:trHeight w:val="397"/>
          <w:tblHeader/>
          <w:jc w:val="center"/>
        </w:trPr>
        <w:tc>
          <w:tcPr>
            <w:tcW w:w="1276" w:type="dxa"/>
            <w:vAlign w:val="center"/>
          </w:tcPr>
          <w:p w:rsidR="00CE17FE" w:rsidRDefault="00165E7C">
            <w:pPr>
              <w:pStyle w:val="1"/>
            </w:pPr>
            <w:r>
              <w:t>一级指标</w:t>
            </w:r>
          </w:p>
        </w:tc>
        <w:tc>
          <w:tcPr>
            <w:tcW w:w="1276" w:type="dxa"/>
            <w:vAlign w:val="center"/>
          </w:tcPr>
          <w:p w:rsidR="00CE17FE" w:rsidRDefault="00165E7C">
            <w:pPr>
              <w:pStyle w:val="1"/>
            </w:pPr>
            <w:r>
              <w:t>二级指标</w:t>
            </w:r>
          </w:p>
        </w:tc>
        <w:tc>
          <w:tcPr>
            <w:tcW w:w="1332" w:type="dxa"/>
            <w:vAlign w:val="center"/>
          </w:tcPr>
          <w:p w:rsidR="00CE17FE" w:rsidRDefault="00165E7C">
            <w:pPr>
              <w:pStyle w:val="1"/>
            </w:pPr>
            <w:r>
              <w:t>三级指标</w:t>
            </w:r>
          </w:p>
        </w:tc>
        <w:tc>
          <w:tcPr>
            <w:tcW w:w="3430" w:type="dxa"/>
            <w:vAlign w:val="center"/>
          </w:tcPr>
          <w:p w:rsidR="00CE17FE" w:rsidRDefault="00165E7C">
            <w:pPr>
              <w:pStyle w:val="1"/>
            </w:pPr>
            <w:r>
              <w:t>绩效指标描述</w:t>
            </w:r>
          </w:p>
        </w:tc>
        <w:tc>
          <w:tcPr>
            <w:tcW w:w="2551" w:type="dxa"/>
            <w:vAlign w:val="center"/>
          </w:tcPr>
          <w:p w:rsidR="00CE17FE" w:rsidRDefault="00165E7C">
            <w:pPr>
              <w:pStyle w:val="1"/>
            </w:pPr>
            <w:r>
              <w:t>指标值</w:t>
            </w:r>
          </w:p>
        </w:tc>
      </w:tr>
      <w:tr w:rsidR="00D802F2" w:rsidTr="00D802F2">
        <w:trPr>
          <w:trHeight w:val="369"/>
          <w:jc w:val="center"/>
        </w:trPr>
        <w:tc>
          <w:tcPr>
            <w:tcW w:w="1276" w:type="dxa"/>
            <w:vMerge w:val="restart"/>
            <w:vAlign w:val="center"/>
          </w:tcPr>
          <w:p w:rsidR="00CE17FE" w:rsidRDefault="00165E7C">
            <w:pPr>
              <w:pStyle w:val="3"/>
            </w:pPr>
            <w:r>
              <w:t>产出指标</w:t>
            </w:r>
          </w:p>
        </w:tc>
        <w:tc>
          <w:tcPr>
            <w:tcW w:w="1276" w:type="dxa"/>
            <w:vAlign w:val="center"/>
          </w:tcPr>
          <w:p w:rsidR="00CE17FE" w:rsidRDefault="00165E7C">
            <w:pPr>
              <w:pStyle w:val="2"/>
            </w:pPr>
            <w:r>
              <w:t>数量指标</w:t>
            </w:r>
          </w:p>
        </w:tc>
        <w:tc>
          <w:tcPr>
            <w:tcW w:w="1332" w:type="dxa"/>
            <w:vAlign w:val="center"/>
          </w:tcPr>
          <w:p w:rsidR="00CE17FE" w:rsidRDefault="00165E7C">
            <w:pPr>
              <w:pStyle w:val="2"/>
            </w:pPr>
            <w:r>
              <w:t>维护办公设备数量</w:t>
            </w:r>
          </w:p>
        </w:tc>
        <w:tc>
          <w:tcPr>
            <w:tcW w:w="3430" w:type="dxa"/>
            <w:vAlign w:val="center"/>
          </w:tcPr>
          <w:p w:rsidR="00CE17FE" w:rsidRDefault="00165E7C">
            <w:pPr>
              <w:pStyle w:val="2"/>
            </w:pPr>
            <w:r>
              <w:t>年度维护办公设备总数</w:t>
            </w:r>
          </w:p>
        </w:tc>
        <w:tc>
          <w:tcPr>
            <w:tcW w:w="2551" w:type="dxa"/>
            <w:vAlign w:val="center"/>
          </w:tcPr>
          <w:p w:rsidR="00CE17FE" w:rsidRDefault="00165E7C">
            <w:pPr>
              <w:pStyle w:val="2"/>
            </w:pPr>
            <w:r>
              <w:t>≥20台</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质量指标</w:t>
            </w:r>
          </w:p>
        </w:tc>
        <w:tc>
          <w:tcPr>
            <w:tcW w:w="1332" w:type="dxa"/>
            <w:vAlign w:val="center"/>
          </w:tcPr>
          <w:p w:rsidR="00CE17FE" w:rsidRDefault="00165E7C">
            <w:pPr>
              <w:pStyle w:val="2"/>
            </w:pPr>
            <w:r>
              <w:t>外聘人员日常考核通过率</w:t>
            </w:r>
          </w:p>
        </w:tc>
        <w:tc>
          <w:tcPr>
            <w:tcW w:w="3430" w:type="dxa"/>
            <w:vAlign w:val="center"/>
          </w:tcPr>
          <w:p w:rsidR="00CE17FE" w:rsidRDefault="00165E7C">
            <w:pPr>
              <w:pStyle w:val="2"/>
            </w:pPr>
            <w:r>
              <w:t>外聘人员日常考核通过人数占外聘总人员的比例</w:t>
            </w:r>
          </w:p>
        </w:tc>
        <w:tc>
          <w:tcPr>
            <w:tcW w:w="2551" w:type="dxa"/>
            <w:vAlign w:val="center"/>
          </w:tcPr>
          <w:p w:rsidR="00CE17FE" w:rsidRDefault="00165E7C">
            <w:pPr>
              <w:pStyle w:val="2"/>
            </w:pPr>
            <w:r>
              <w:t>≥90%</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时效指标</w:t>
            </w:r>
          </w:p>
        </w:tc>
        <w:tc>
          <w:tcPr>
            <w:tcW w:w="1332" w:type="dxa"/>
            <w:vAlign w:val="center"/>
          </w:tcPr>
          <w:p w:rsidR="00CE17FE" w:rsidRDefault="00165E7C">
            <w:pPr>
              <w:pStyle w:val="2"/>
            </w:pPr>
            <w:r>
              <w:t>设备故障处置时限</w:t>
            </w:r>
          </w:p>
        </w:tc>
        <w:tc>
          <w:tcPr>
            <w:tcW w:w="3430" w:type="dxa"/>
            <w:vAlign w:val="center"/>
          </w:tcPr>
          <w:p w:rsidR="00CE17FE" w:rsidRDefault="00165E7C">
            <w:pPr>
              <w:pStyle w:val="2"/>
            </w:pPr>
            <w:r>
              <w:t>设备从故障发生至维修完成的总时长</w:t>
            </w:r>
          </w:p>
        </w:tc>
        <w:tc>
          <w:tcPr>
            <w:tcW w:w="2551" w:type="dxa"/>
            <w:vAlign w:val="center"/>
          </w:tcPr>
          <w:p w:rsidR="00CE17FE" w:rsidRDefault="00165E7C">
            <w:pPr>
              <w:pStyle w:val="2"/>
            </w:pPr>
            <w:r>
              <w:t>≤72小时</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成本指标</w:t>
            </w:r>
          </w:p>
        </w:tc>
        <w:tc>
          <w:tcPr>
            <w:tcW w:w="1332" w:type="dxa"/>
            <w:vAlign w:val="center"/>
          </w:tcPr>
          <w:p w:rsidR="00CE17FE" w:rsidRDefault="00165E7C">
            <w:pPr>
              <w:pStyle w:val="2"/>
            </w:pPr>
            <w:r>
              <w:t>外聘人员,维修维护费,办公费用总支出</w:t>
            </w:r>
          </w:p>
        </w:tc>
        <w:tc>
          <w:tcPr>
            <w:tcW w:w="3430" w:type="dxa"/>
            <w:vAlign w:val="center"/>
          </w:tcPr>
          <w:p w:rsidR="00CE17FE" w:rsidRDefault="00165E7C">
            <w:pPr>
              <w:pStyle w:val="2"/>
            </w:pPr>
            <w:r>
              <w:t>外聘人员，维修维护费，办公费用年度总支出</w:t>
            </w:r>
          </w:p>
        </w:tc>
        <w:tc>
          <w:tcPr>
            <w:tcW w:w="2551" w:type="dxa"/>
            <w:vAlign w:val="center"/>
          </w:tcPr>
          <w:p w:rsidR="00CE17FE" w:rsidRDefault="00165E7C">
            <w:pPr>
              <w:pStyle w:val="2"/>
            </w:pPr>
            <w:r>
              <w:t>≤57.2万元</w:t>
            </w:r>
          </w:p>
        </w:tc>
      </w:tr>
      <w:tr w:rsidR="00D802F2" w:rsidTr="00D802F2">
        <w:trPr>
          <w:trHeight w:val="369"/>
          <w:jc w:val="center"/>
        </w:trPr>
        <w:tc>
          <w:tcPr>
            <w:tcW w:w="1276" w:type="dxa"/>
            <w:vAlign w:val="center"/>
          </w:tcPr>
          <w:p w:rsidR="00CE17FE" w:rsidRDefault="00165E7C">
            <w:pPr>
              <w:pStyle w:val="3"/>
            </w:pPr>
            <w:r>
              <w:t>效益指标</w:t>
            </w:r>
          </w:p>
        </w:tc>
        <w:tc>
          <w:tcPr>
            <w:tcW w:w="1276" w:type="dxa"/>
            <w:vAlign w:val="center"/>
          </w:tcPr>
          <w:p w:rsidR="00CE17FE" w:rsidRDefault="00165E7C">
            <w:pPr>
              <w:pStyle w:val="2"/>
            </w:pPr>
            <w:r>
              <w:t>社会效益指标</w:t>
            </w:r>
          </w:p>
        </w:tc>
        <w:tc>
          <w:tcPr>
            <w:tcW w:w="1332" w:type="dxa"/>
            <w:vAlign w:val="center"/>
          </w:tcPr>
          <w:p w:rsidR="00CE17FE" w:rsidRDefault="00165E7C">
            <w:pPr>
              <w:pStyle w:val="2"/>
            </w:pPr>
            <w:r>
              <w:t>工作正常开展率</w:t>
            </w:r>
          </w:p>
        </w:tc>
        <w:tc>
          <w:tcPr>
            <w:tcW w:w="3430" w:type="dxa"/>
            <w:vAlign w:val="center"/>
          </w:tcPr>
          <w:p w:rsidR="00CE17FE" w:rsidRDefault="00165E7C">
            <w:pPr>
              <w:pStyle w:val="2"/>
            </w:pPr>
            <w:r>
              <w:t>工作正常开展程度</w:t>
            </w:r>
          </w:p>
        </w:tc>
        <w:tc>
          <w:tcPr>
            <w:tcW w:w="2551" w:type="dxa"/>
            <w:vAlign w:val="center"/>
          </w:tcPr>
          <w:p w:rsidR="00CE17FE" w:rsidRDefault="00165E7C">
            <w:pPr>
              <w:pStyle w:val="2"/>
            </w:pPr>
            <w:r>
              <w:t>≥95%</w:t>
            </w:r>
          </w:p>
        </w:tc>
      </w:tr>
      <w:tr w:rsidR="00D802F2" w:rsidTr="00D802F2">
        <w:trPr>
          <w:trHeight w:val="369"/>
          <w:jc w:val="center"/>
        </w:trPr>
        <w:tc>
          <w:tcPr>
            <w:tcW w:w="1276" w:type="dxa"/>
            <w:vAlign w:val="center"/>
          </w:tcPr>
          <w:p w:rsidR="00CE17FE" w:rsidRDefault="00165E7C">
            <w:pPr>
              <w:pStyle w:val="3"/>
            </w:pPr>
            <w:r>
              <w:t>满意度指标</w:t>
            </w:r>
          </w:p>
        </w:tc>
        <w:tc>
          <w:tcPr>
            <w:tcW w:w="1276" w:type="dxa"/>
            <w:vAlign w:val="center"/>
          </w:tcPr>
          <w:p w:rsidR="00CE17FE" w:rsidRDefault="00165E7C">
            <w:pPr>
              <w:pStyle w:val="2"/>
            </w:pPr>
            <w:r>
              <w:t>服务对象满意度指标</w:t>
            </w:r>
          </w:p>
        </w:tc>
        <w:tc>
          <w:tcPr>
            <w:tcW w:w="1332" w:type="dxa"/>
            <w:vAlign w:val="center"/>
          </w:tcPr>
          <w:p w:rsidR="00CE17FE" w:rsidRDefault="00165E7C">
            <w:pPr>
              <w:pStyle w:val="2"/>
            </w:pPr>
            <w:r>
              <w:t>用人单位满意度</w:t>
            </w:r>
          </w:p>
        </w:tc>
        <w:tc>
          <w:tcPr>
            <w:tcW w:w="3430" w:type="dxa"/>
            <w:vAlign w:val="center"/>
          </w:tcPr>
          <w:p w:rsidR="00CE17FE" w:rsidRDefault="00165E7C">
            <w:pPr>
              <w:pStyle w:val="2"/>
            </w:pPr>
            <w:r>
              <w:t>用人单位满意度</w:t>
            </w:r>
          </w:p>
        </w:tc>
        <w:tc>
          <w:tcPr>
            <w:tcW w:w="2551" w:type="dxa"/>
            <w:vAlign w:val="center"/>
          </w:tcPr>
          <w:p w:rsidR="00CE17FE" w:rsidRDefault="00165E7C">
            <w:pPr>
              <w:pStyle w:val="2"/>
            </w:pPr>
            <w:r>
              <w:t>≥90%</w:t>
            </w:r>
          </w:p>
        </w:tc>
      </w:tr>
    </w:tbl>
    <w:p w:rsidR="00CE17FE" w:rsidRDefault="00CE17FE">
      <w:pPr>
        <w:sectPr w:rsidR="00CE17FE">
          <w:pgSz w:w="11900" w:h="16840"/>
          <w:pgMar w:top="1984" w:right="1304" w:bottom="1134" w:left="1304" w:header="720" w:footer="720" w:gutter="0"/>
          <w:cols w:space="720"/>
        </w:sectPr>
      </w:pPr>
    </w:p>
    <w:p w:rsidR="00CE17FE" w:rsidRDefault="00CE17FE">
      <w:pPr>
        <w:jc w:val="center"/>
      </w:pPr>
    </w:p>
    <w:p w:rsidR="00CE17FE" w:rsidRDefault="00165E7C">
      <w:pPr>
        <w:ind w:firstLine="560"/>
        <w:outlineLvl w:val="3"/>
      </w:pPr>
      <w:bookmarkStart w:id="2" w:name="_Toc_4_4_0000000006"/>
      <w:proofErr w:type="gramStart"/>
      <w:r>
        <w:rPr>
          <w:rFonts w:ascii="方正仿宋_GBK" w:eastAsia="方正仿宋_GBK" w:hAnsi="方正仿宋_GBK" w:cs="方正仿宋_GBK"/>
          <w:sz w:val="28"/>
        </w:rPr>
        <w:t>3.“</w:t>
      </w:r>
      <w:proofErr w:type="gramEnd"/>
      <w:r>
        <w:rPr>
          <w:rFonts w:ascii="方正仿宋_GBK" w:eastAsia="方正仿宋_GBK" w:hAnsi="方正仿宋_GBK" w:cs="方正仿宋_GBK"/>
          <w:sz w:val="28"/>
        </w:rPr>
        <w:t>弘扬延安精神，赓续红色血脉”活动绩效目标表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802F2" w:rsidTr="00D802F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E17FE" w:rsidRDefault="00165E7C">
            <w:pPr>
              <w:pStyle w:val="5"/>
            </w:pPr>
            <w:r>
              <w:t>565301天津市社会科学界联合会</w:t>
            </w:r>
          </w:p>
        </w:tc>
        <w:tc>
          <w:tcPr>
            <w:tcW w:w="1276" w:type="dxa"/>
            <w:tcBorders>
              <w:top w:val="single" w:sz="6" w:space="0" w:color="FFFFFF"/>
              <w:left w:val="single" w:sz="6" w:space="0" w:color="FFFFFF"/>
              <w:right w:val="single" w:sz="6" w:space="0" w:color="FFFFFF"/>
            </w:tcBorders>
            <w:vAlign w:val="center"/>
          </w:tcPr>
          <w:p w:rsidR="00CE17FE" w:rsidRDefault="00165E7C">
            <w:pPr>
              <w:pStyle w:val="4"/>
            </w:pPr>
            <w:r>
              <w:t>单位：万元</w:t>
            </w:r>
          </w:p>
        </w:tc>
      </w:tr>
      <w:tr w:rsidR="00D802F2" w:rsidTr="00D802F2">
        <w:trPr>
          <w:trHeight w:val="369"/>
          <w:jc w:val="center"/>
        </w:trPr>
        <w:tc>
          <w:tcPr>
            <w:tcW w:w="1276" w:type="dxa"/>
            <w:vAlign w:val="center"/>
          </w:tcPr>
          <w:p w:rsidR="00CE17FE" w:rsidRDefault="00165E7C">
            <w:pPr>
              <w:pStyle w:val="1"/>
            </w:pPr>
            <w:r>
              <w:t>项目名称</w:t>
            </w:r>
          </w:p>
        </w:tc>
        <w:tc>
          <w:tcPr>
            <w:tcW w:w="8589" w:type="dxa"/>
            <w:gridSpan w:val="6"/>
            <w:vAlign w:val="center"/>
          </w:tcPr>
          <w:p w:rsidR="00CE17FE" w:rsidRDefault="00165E7C">
            <w:pPr>
              <w:pStyle w:val="2"/>
            </w:pPr>
            <w:r>
              <w:t>“弘扬延安精神，赓续红色血脉”活动</w:t>
            </w:r>
          </w:p>
        </w:tc>
      </w:tr>
      <w:tr w:rsidR="00CE17FE">
        <w:trPr>
          <w:trHeight w:val="369"/>
          <w:jc w:val="center"/>
        </w:trPr>
        <w:tc>
          <w:tcPr>
            <w:tcW w:w="1276" w:type="dxa"/>
            <w:vMerge w:val="restart"/>
            <w:vAlign w:val="center"/>
          </w:tcPr>
          <w:p w:rsidR="00CE17FE" w:rsidRDefault="00165E7C">
            <w:pPr>
              <w:pStyle w:val="1"/>
            </w:pPr>
            <w:r>
              <w:t>预算规模及资金用途</w:t>
            </w:r>
          </w:p>
        </w:tc>
        <w:tc>
          <w:tcPr>
            <w:tcW w:w="1276" w:type="dxa"/>
            <w:vAlign w:val="center"/>
          </w:tcPr>
          <w:p w:rsidR="00CE17FE" w:rsidRDefault="00165E7C">
            <w:pPr>
              <w:pStyle w:val="1"/>
            </w:pPr>
            <w:r>
              <w:t>预算数</w:t>
            </w:r>
          </w:p>
        </w:tc>
        <w:tc>
          <w:tcPr>
            <w:tcW w:w="1332" w:type="dxa"/>
            <w:vAlign w:val="center"/>
          </w:tcPr>
          <w:p w:rsidR="00CE17FE" w:rsidRDefault="00165E7C">
            <w:pPr>
              <w:pStyle w:val="2"/>
            </w:pPr>
            <w:r>
              <w:t>30.00</w:t>
            </w:r>
          </w:p>
        </w:tc>
        <w:tc>
          <w:tcPr>
            <w:tcW w:w="1587" w:type="dxa"/>
            <w:vAlign w:val="center"/>
          </w:tcPr>
          <w:p w:rsidR="00CE17FE" w:rsidRDefault="00165E7C">
            <w:pPr>
              <w:pStyle w:val="1"/>
            </w:pPr>
            <w:r>
              <w:t>其中：财政    资金</w:t>
            </w:r>
          </w:p>
        </w:tc>
        <w:tc>
          <w:tcPr>
            <w:tcW w:w="1843" w:type="dxa"/>
            <w:vAlign w:val="center"/>
          </w:tcPr>
          <w:p w:rsidR="00CE17FE" w:rsidRDefault="00165E7C">
            <w:pPr>
              <w:pStyle w:val="2"/>
            </w:pPr>
            <w:r>
              <w:t>30.00</w:t>
            </w:r>
          </w:p>
        </w:tc>
        <w:tc>
          <w:tcPr>
            <w:tcW w:w="1276" w:type="dxa"/>
            <w:vAlign w:val="center"/>
          </w:tcPr>
          <w:p w:rsidR="00CE17FE" w:rsidRDefault="00165E7C">
            <w:pPr>
              <w:pStyle w:val="1"/>
            </w:pPr>
            <w:r>
              <w:t>其他资金</w:t>
            </w:r>
          </w:p>
        </w:tc>
        <w:tc>
          <w:tcPr>
            <w:tcW w:w="1276" w:type="dxa"/>
            <w:vAlign w:val="center"/>
          </w:tcPr>
          <w:p w:rsidR="00CE17FE" w:rsidRDefault="00CE17FE">
            <w:pPr>
              <w:pStyle w:val="2"/>
            </w:pPr>
          </w:p>
        </w:tc>
      </w:tr>
      <w:tr w:rsidR="00D802F2" w:rsidTr="00D802F2">
        <w:trPr>
          <w:trHeight w:val="369"/>
          <w:jc w:val="center"/>
        </w:trPr>
        <w:tc>
          <w:tcPr>
            <w:tcW w:w="1276" w:type="dxa"/>
            <w:vMerge/>
          </w:tcPr>
          <w:p w:rsidR="00CE17FE" w:rsidRDefault="00CE17FE"/>
        </w:tc>
        <w:tc>
          <w:tcPr>
            <w:tcW w:w="8589" w:type="dxa"/>
            <w:gridSpan w:val="6"/>
            <w:vAlign w:val="center"/>
          </w:tcPr>
          <w:p w:rsidR="00CE17FE" w:rsidRDefault="00165E7C">
            <w:pPr>
              <w:pStyle w:val="2"/>
            </w:pPr>
            <w:r>
              <w:t>用于本项目全年支出</w:t>
            </w:r>
          </w:p>
        </w:tc>
      </w:tr>
      <w:tr w:rsidR="00D802F2" w:rsidTr="00D802F2">
        <w:trPr>
          <w:trHeight w:val="369"/>
          <w:jc w:val="center"/>
        </w:trPr>
        <w:tc>
          <w:tcPr>
            <w:tcW w:w="1276" w:type="dxa"/>
            <w:vAlign w:val="center"/>
          </w:tcPr>
          <w:p w:rsidR="00CE17FE" w:rsidRDefault="00165E7C">
            <w:pPr>
              <w:pStyle w:val="1"/>
            </w:pPr>
            <w:r>
              <w:t>绩效目标</w:t>
            </w:r>
          </w:p>
        </w:tc>
        <w:tc>
          <w:tcPr>
            <w:tcW w:w="8589" w:type="dxa"/>
            <w:gridSpan w:val="6"/>
            <w:vAlign w:val="center"/>
          </w:tcPr>
          <w:p w:rsidR="00CE17FE" w:rsidRDefault="00165E7C">
            <w:pPr>
              <w:pStyle w:val="2"/>
            </w:pPr>
            <w:r>
              <w:t>1.为深入学习贯彻党的二十大和二十届三中全会精神，认真落实习近平文化思想和习近平总书记关于弘扬延安精神的重要论述，不断提高传承和弘扬伟大建党精神、延安精神的实际成效，市延安精神研究会开展传承和弘扬延安精神的各项活动，包括组织开展重要纪念活动、持续推进延安精神宣传教育基地建设、坚持出版《民族魂》期刊、深入开展延安精神理论研究、坚持开展红色宣传活动、积极开展社会公益活动等。</w:t>
            </w:r>
          </w:p>
        </w:tc>
      </w:tr>
    </w:tbl>
    <w:p w:rsidR="00CE17FE" w:rsidRDefault="00CE17F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802F2" w:rsidTr="00D802F2">
        <w:trPr>
          <w:trHeight w:val="397"/>
          <w:tblHeader/>
          <w:jc w:val="center"/>
        </w:trPr>
        <w:tc>
          <w:tcPr>
            <w:tcW w:w="1276" w:type="dxa"/>
            <w:vAlign w:val="center"/>
          </w:tcPr>
          <w:p w:rsidR="00CE17FE" w:rsidRDefault="00165E7C">
            <w:pPr>
              <w:pStyle w:val="1"/>
            </w:pPr>
            <w:r>
              <w:t>一级指标</w:t>
            </w:r>
          </w:p>
        </w:tc>
        <w:tc>
          <w:tcPr>
            <w:tcW w:w="1276" w:type="dxa"/>
            <w:vAlign w:val="center"/>
          </w:tcPr>
          <w:p w:rsidR="00CE17FE" w:rsidRDefault="00165E7C">
            <w:pPr>
              <w:pStyle w:val="1"/>
            </w:pPr>
            <w:r>
              <w:t>二级指标</w:t>
            </w:r>
          </w:p>
        </w:tc>
        <w:tc>
          <w:tcPr>
            <w:tcW w:w="1332" w:type="dxa"/>
            <w:vAlign w:val="center"/>
          </w:tcPr>
          <w:p w:rsidR="00CE17FE" w:rsidRDefault="00165E7C">
            <w:pPr>
              <w:pStyle w:val="1"/>
            </w:pPr>
            <w:r>
              <w:t>三级指标</w:t>
            </w:r>
          </w:p>
        </w:tc>
        <w:tc>
          <w:tcPr>
            <w:tcW w:w="3430" w:type="dxa"/>
            <w:vAlign w:val="center"/>
          </w:tcPr>
          <w:p w:rsidR="00CE17FE" w:rsidRDefault="00165E7C">
            <w:pPr>
              <w:pStyle w:val="1"/>
            </w:pPr>
            <w:r>
              <w:t>绩效指标描述</w:t>
            </w:r>
          </w:p>
        </w:tc>
        <w:tc>
          <w:tcPr>
            <w:tcW w:w="2551" w:type="dxa"/>
            <w:vAlign w:val="center"/>
          </w:tcPr>
          <w:p w:rsidR="00CE17FE" w:rsidRDefault="00165E7C">
            <w:pPr>
              <w:pStyle w:val="1"/>
            </w:pPr>
            <w:r>
              <w:t>指标值</w:t>
            </w:r>
          </w:p>
        </w:tc>
      </w:tr>
      <w:tr w:rsidR="00D802F2" w:rsidTr="00D802F2">
        <w:trPr>
          <w:trHeight w:val="369"/>
          <w:jc w:val="center"/>
        </w:trPr>
        <w:tc>
          <w:tcPr>
            <w:tcW w:w="1276" w:type="dxa"/>
            <w:vMerge w:val="restart"/>
            <w:vAlign w:val="center"/>
          </w:tcPr>
          <w:p w:rsidR="00CE17FE" w:rsidRDefault="00165E7C">
            <w:pPr>
              <w:pStyle w:val="3"/>
            </w:pPr>
            <w:r>
              <w:t>产出指标</w:t>
            </w:r>
          </w:p>
        </w:tc>
        <w:tc>
          <w:tcPr>
            <w:tcW w:w="1276" w:type="dxa"/>
            <w:vAlign w:val="center"/>
          </w:tcPr>
          <w:p w:rsidR="00CE17FE" w:rsidRDefault="00165E7C">
            <w:pPr>
              <w:pStyle w:val="2"/>
            </w:pPr>
            <w:r>
              <w:t>数量指标</w:t>
            </w:r>
          </w:p>
        </w:tc>
        <w:tc>
          <w:tcPr>
            <w:tcW w:w="1332" w:type="dxa"/>
            <w:vAlign w:val="center"/>
          </w:tcPr>
          <w:p w:rsidR="00CE17FE" w:rsidRDefault="00165E7C">
            <w:pPr>
              <w:pStyle w:val="2"/>
            </w:pPr>
            <w:r>
              <w:t>《民族魂》全年出刊数量</w:t>
            </w:r>
          </w:p>
        </w:tc>
        <w:tc>
          <w:tcPr>
            <w:tcW w:w="3430" w:type="dxa"/>
            <w:vAlign w:val="center"/>
          </w:tcPr>
          <w:p w:rsidR="00CE17FE" w:rsidRDefault="00165E7C">
            <w:pPr>
              <w:pStyle w:val="2"/>
            </w:pPr>
            <w:r>
              <w:t>《民族魂》全年出刊数量</w:t>
            </w:r>
          </w:p>
        </w:tc>
        <w:tc>
          <w:tcPr>
            <w:tcW w:w="2551" w:type="dxa"/>
            <w:vAlign w:val="center"/>
          </w:tcPr>
          <w:p w:rsidR="00CE17FE" w:rsidRDefault="00165E7C">
            <w:pPr>
              <w:pStyle w:val="2"/>
            </w:pPr>
            <w:r>
              <w:t>≥4期</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质量指标</w:t>
            </w:r>
          </w:p>
        </w:tc>
        <w:tc>
          <w:tcPr>
            <w:tcW w:w="1332" w:type="dxa"/>
            <w:vAlign w:val="center"/>
          </w:tcPr>
          <w:p w:rsidR="00CE17FE" w:rsidRDefault="00165E7C">
            <w:pPr>
              <w:pStyle w:val="2"/>
            </w:pPr>
            <w:r>
              <w:t>宣传对象活动参与率</w:t>
            </w:r>
          </w:p>
        </w:tc>
        <w:tc>
          <w:tcPr>
            <w:tcW w:w="3430" w:type="dxa"/>
            <w:vAlign w:val="center"/>
          </w:tcPr>
          <w:p w:rsidR="00CE17FE" w:rsidRDefault="00165E7C">
            <w:pPr>
              <w:pStyle w:val="2"/>
            </w:pPr>
            <w:r>
              <w:t>宣传对象活动参与率</w:t>
            </w:r>
          </w:p>
        </w:tc>
        <w:tc>
          <w:tcPr>
            <w:tcW w:w="2551" w:type="dxa"/>
            <w:vAlign w:val="center"/>
          </w:tcPr>
          <w:p w:rsidR="00CE17FE" w:rsidRDefault="00165E7C">
            <w:pPr>
              <w:pStyle w:val="2"/>
            </w:pPr>
            <w:r>
              <w:t>≥90%</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时效指标</w:t>
            </w:r>
          </w:p>
        </w:tc>
        <w:tc>
          <w:tcPr>
            <w:tcW w:w="1332" w:type="dxa"/>
            <w:vAlign w:val="center"/>
          </w:tcPr>
          <w:p w:rsidR="00CE17FE" w:rsidRDefault="00165E7C">
            <w:pPr>
              <w:pStyle w:val="2"/>
            </w:pPr>
            <w:r>
              <w:t>活动完成时间</w:t>
            </w:r>
          </w:p>
        </w:tc>
        <w:tc>
          <w:tcPr>
            <w:tcW w:w="3430" w:type="dxa"/>
            <w:vAlign w:val="center"/>
          </w:tcPr>
          <w:p w:rsidR="00CE17FE" w:rsidRDefault="00165E7C">
            <w:pPr>
              <w:pStyle w:val="2"/>
            </w:pPr>
            <w:r>
              <w:t>活动完成时间</w:t>
            </w:r>
          </w:p>
        </w:tc>
        <w:tc>
          <w:tcPr>
            <w:tcW w:w="2551" w:type="dxa"/>
            <w:vAlign w:val="center"/>
          </w:tcPr>
          <w:p w:rsidR="00CE17FE" w:rsidRDefault="00165E7C">
            <w:pPr>
              <w:pStyle w:val="2"/>
            </w:pPr>
            <w:r>
              <w:t>≤12月底</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成本指标</w:t>
            </w:r>
          </w:p>
        </w:tc>
        <w:tc>
          <w:tcPr>
            <w:tcW w:w="1332" w:type="dxa"/>
            <w:vAlign w:val="center"/>
          </w:tcPr>
          <w:p w:rsidR="00CE17FE" w:rsidRDefault="00165E7C">
            <w:pPr>
              <w:pStyle w:val="2"/>
            </w:pPr>
            <w:r>
              <w:t>活动支出费用</w:t>
            </w:r>
          </w:p>
        </w:tc>
        <w:tc>
          <w:tcPr>
            <w:tcW w:w="3430" w:type="dxa"/>
            <w:vAlign w:val="center"/>
          </w:tcPr>
          <w:p w:rsidR="00CE17FE" w:rsidRDefault="00165E7C">
            <w:pPr>
              <w:pStyle w:val="2"/>
            </w:pPr>
            <w:r>
              <w:t>活动支出费用</w:t>
            </w:r>
          </w:p>
        </w:tc>
        <w:tc>
          <w:tcPr>
            <w:tcW w:w="2551" w:type="dxa"/>
            <w:vAlign w:val="center"/>
          </w:tcPr>
          <w:p w:rsidR="00CE17FE" w:rsidRDefault="00165E7C">
            <w:pPr>
              <w:pStyle w:val="2"/>
            </w:pPr>
            <w:r>
              <w:t>≤30万元</w:t>
            </w:r>
          </w:p>
        </w:tc>
      </w:tr>
      <w:tr w:rsidR="00D802F2" w:rsidTr="00D802F2">
        <w:trPr>
          <w:trHeight w:val="369"/>
          <w:jc w:val="center"/>
        </w:trPr>
        <w:tc>
          <w:tcPr>
            <w:tcW w:w="1276" w:type="dxa"/>
            <w:vAlign w:val="center"/>
          </w:tcPr>
          <w:p w:rsidR="00CE17FE" w:rsidRDefault="00165E7C">
            <w:pPr>
              <w:pStyle w:val="3"/>
            </w:pPr>
            <w:r>
              <w:t>效益指标</w:t>
            </w:r>
          </w:p>
        </w:tc>
        <w:tc>
          <w:tcPr>
            <w:tcW w:w="1276" w:type="dxa"/>
            <w:vAlign w:val="center"/>
          </w:tcPr>
          <w:p w:rsidR="00CE17FE" w:rsidRDefault="00165E7C">
            <w:pPr>
              <w:pStyle w:val="2"/>
            </w:pPr>
            <w:r>
              <w:t>社会效益指标</w:t>
            </w:r>
          </w:p>
        </w:tc>
        <w:tc>
          <w:tcPr>
            <w:tcW w:w="1332" w:type="dxa"/>
            <w:vAlign w:val="center"/>
          </w:tcPr>
          <w:p w:rsidR="00CE17FE" w:rsidRDefault="00165E7C">
            <w:pPr>
              <w:pStyle w:val="2"/>
            </w:pPr>
            <w:r>
              <w:t>大力弘扬延安精神</w:t>
            </w:r>
          </w:p>
        </w:tc>
        <w:tc>
          <w:tcPr>
            <w:tcW w:w="3430" w:type="dxa"/>
            <w:vAlign w:val="center"/>
          </w:tcPr>
          <w:p w:rsidR="00CE17FE" w:rsidRDefault="00165E7C">
            <w:pPr>
              <w:pStyle w:val="2"/>
            </w:pPr>
            <w:r>
              <w:t>大力弘扬延安精神</w:t>
            </w:r>
          </w:p>
        </w:tc>
        <w:tc>
          <w:tcPr>
            <w:tcW w:w="2551" w:type="dxa"/>
            <w:vAlign w:val="center"/>
          </w:tcPr>
          <w:p w:rsidR="00CE17FE" w:rsidRDefault="00165E7C">
            <w:pPr>
              <w:pStyle w:val="2"/>
            </w:pPr>
            <w:r>
              <w:t>效果良好</w:t>
            </w:r>
          </w:p>
        </w:tc>
      </w:tr>
      <w:tr w:rsidR="00D802F2" w:rsidTr="00D802F2">
        <w:trPr>
          <w:trHeight w:val="369"/>
          <w:jc w:val="center"/>
        </w:trPr>
        <w:tc>
          <w:tcPr>
            <w:tcW w:w="1276" w:type="dxa"/>
            <w:vAlign w:val="center"/>
          </w:tcPr>
          <w:p w:rsidR="00CE17FE" w:rsidRDefault="00165E7C">
            <w:pPr>
              <w:pStyle w:val="3"/>
            </w:pPr>
            <w:r>
              <w:t>效益指标</w:t>
            </w:r>
          </w:p>
        </w:tc>
        <w:tc>
          <w:tcPr>
            <w:tcW w:w="1276" w:type="dxa"/>
            <w:vAlign w:val="center"/>
          </w:tcPr>
          <w:p w:rsidR="00CE17FE" w:rsidRDefault="00165E7C">
            <w:pPr>
              <w:pStyle w:val="2"/>
            </w:pPr>
            <w:r>
              <w:t>可持续影响指标</w:t>
            </w:r>
          </w:p>
        </w:tc>
        <w:tc>
          <w:tcPr>
            <w:tcW w:w="1332" w:type="dxa"/>
            <w:vAlign w:val="center"/>
          </w:tcPr>
          <w:p w:rsidR="00CE17FE" w:rsidRDefault="00165E7C">
            <w:pPr>
              <w:pStyle w:val="2"/>
            </w:pPr>
            <w:r>
              <w:t>活动可持续影响</w:t>
            </w:r>
          </w:p>
        </w:tc>
        <w:tc>
          <w:tcPr>
            <w:tcW w:w="3430" w:type="dxa"/>
            <w:vAlign w:val="center"/>
          </w:tcPr>
          <w:p w:rsidR="00CE17FE" w:rsidRDefault="00165E7C">
            <w:pPr>
              <w:pStyle w:val="2"/>
            </w:pPr>
            <w:r>
              <w:t>活动可持续影响</w:t>
            </w:r>
          </w:p>
        </w:tc>
        <w:tc>
          <w:tcPr>
            <w:tcW w:w="2551" w:type="dxa"/>
            <w:vAlign w:val="center"/>
          </w:tcPr>
          <w:p w:rsidR="00CE17FE" w:rsidRDefault="00165E7C">
            <w:pPr>
              <w:pStyle w:val="2"/>
            </w:pPr>
            <w:r>
              <w:t>效果良好</w:t>
            </w:r>
          </w:p>
        </w:tc>
      </w:tr>
      <w:tr w:rsidR="00D802F2" w:rsidTr="00D802F2">
        <w:trPr>
          <w:trHeight w:val="369"/>
          <w:jc w:val="center"/>
        </w:trPr>
        <w:tc>
          <w:tcPr>
            <w:tcW w:w="1276" w:type="dxa"/>
            <w:vAlign w:val="center"/>
          </w:tcPr>
          <w:p w:rsidR="00CE17FE" w:rsidRDefault="00165E7C">
            <w:pPr>
              <w:pStyle w:val="3"/>
            </w:pPr>
            <w:r>
              <w:t>满意度指标</w:t>
            </w:r>
          </w:p>
        </w:tc>
        <w:tc>
          <w:tcPr>
            <w:tcW w:w="1276" w:type="dxa"/>
            <w:vAlign w:val="center"/>
          </w:tcPr>
          <w:p w:rsidR="00CE17FE" w:rsidRDefault="00165E7C">
            <w:pPr>
              <w:pStyle w:val="2"/>
            </w:pPr>
            <w:r>
              <w:t>服务对象满意度指标</w:t>
            </w:r>
          </w:p>
        </w:tc>
        <w:tc>
          <w:tcPr>
            <w:tcW w:w="1332" w:type="dxa"/>
            <w:vAlign w:val="center"/>
          </w:tcPr>
          <w:p w:rsidR="00CE17FE" w:rsidRDefault="00165E7C">
            <w:pPr>
              <w:pStyle w:val="2"/>
            </w:pPr>
            <w:r>
              <w:t>服务对象满意度</w:t>
            </w:r>
          </w:p>
        </w:tc>
        <w:tc>
          <w:tcPr>
            <w:tcW w:w="3430" w:type="dxa"/>
            <w:vAlign w:val="center"/>
          </w:tcPr>
          <w:p w:rsidR="00CE17FE" w:rsidRDefault="00165E7C">
            <w:pPr>
              <w:pStyle w:val="2"/>
            </w:pPr>
            <w:r>
              <w:t>服务对象满意度</w:t>
            </w:r>
          </w:p>
        </w:tc>
        <w:tc>
          <w:tcPr>
            <w:tcW w:w="2551" w:type="dxa"/>
            <w:vAlign w:val="center"/>
          </w:tcPr>
          <w:p w:rsidR="00CE17FE" w:rsidRDefault="00165E7C">
            <w:pPr>
              <w:pStyle w:val="2"/>
            </w:pPr>
            <w:r>
              <w:t>≥75%</w:t>
            </w:r>
          </w:p>
        </w:tc>
      </w:tr>
    </w:tbl>
    <w:p w:rsidR="00CE17FE" w:rsidRDefault="00CE17FE">
      <w:pPr>
        <w:sectPr w:rsidR="00CE17FE">
          <w:pgSz w:w="11900" w:h="16840"/>
          <w:pgMar w:top="1984" w:right="1304" w:bottom="1134" w:left="1304" w:header="720" w:footer="720" w:gutter="0"/>
          <w:cols w:space="720"/>
        </w:sectPr>
      </w:pPr>
    </w:p>
    <w:p w:rsidR="00CE17FE" w:rsidRDefault="00CE17FE">
      <w:pPr>
        <w:jc w:val="center"/>
      </w:pPr>
    </w:p>
    <w:p w:rsidR="00CE17FE" w:rsidRDefault="00165E7C">
      <w:pPr>
        <w:ind w:firstLine="560"/>
        <w:outlineLvl w:val="3"/>
      </w:pPr>
      <w:bookmarkStart w:id="3" w:name="_Toc_4_4_0000000007"/>
      <w:r>
        <w:rPr>
          <w:rFonts w:ascii="方正仿宋_GBK" w:eastAsia="方正仿宋_GBK" w:hAnsi="方正仿宋_GBK" w:cs="方正仿宋_GBK"/>
          <w:sz w:val="28"/>
        </w:rPr>
        <w:t>4.第十届天津市当代中国马克思主义论坛经费绩效目标表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802F2" w:rsidTr="00D802F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E17FE" w:rsidRDefault="00165E7C">
            <w:pPr>
              <w:pStyle w:val="5"/>
            </w:pPr>
            <w:r>
              <w:t>565301天津市社会科学界联合会</w:t>
            </w:r>
          </w:p>
        </w:tc>
        <w:tc>
          <w:tcPr>
            <w:tcW w:w="1276" w:type="dxa"/>
            <w:tcBorders>
              <w:top w:val="single" w:sz="6" w:space="0" w:color="FFFFFF"/>
              <w:left w:val="single" w:sz="6" w:space="0" w:color="FFFFFF"/>
              <w:right w:val="single" w:sz="6" w:space="0" w:color="FFFFFF"/>
            </w:tcBorders>
            <w:vAlign w:val="center"/>
          </w:tcPr>
          <w:p w:rsidR="00CE17FE" w:rsidRDefault="00165E7C">
            <w:pPr>
              <w:pStyle w:val="4"/>
            </w:pPr>
            <w:r>
              <w:t>单位：万元</w:t>
            </w:r>
          </w:p>
        </w:tc>
      </w:tr>
      <w:tr w:rsidR="00D802F2" w:rsidTr="00D802F2">
        <w:trPr>
          <w:trHeight w:val="369"/>
          <w:jc w:val="center"/>
        </w:trPr>
        <w:tc>
          <w:tcPr>
            <w:tcW w:w="1276" w:type="dxa"/>
            <w:vAlign w:val="center"/>
          </w:tcPr>
          <w:p w:rsidR="00CE17FE" w:rsidRDefault="00165E7C">
            <w:pPr>
              <w:pStyle w:val="1"/>
            </w:pPr>
            <w:r>
              <w:t>项目名称</w:t>
            </w:r>
          </w:p>
        </w:tc>
        <w:tc>
          <w:tcPr>
            <w:tcW w:w="8589" w:type="dxa"/>
            <w:gridSpan w:val="6"/>
            <w:vAlign w:val="center"/>
          </w:tcPr>
          <w:p w:rsidR="00CE17FE" w:rsidRDefault="00165E7C">
            <w:pPr>
              <w:pStyle w:val="2"/>
            </w:pPr>
            <w:r>
              <w:t>第十届天津市当代中国马克思主义论坛经费</w:t>
            </w:r>
          </w:p>
        </w:tc>
      </w:tr>
      <w:tr w:rsidR="00CE17FE">
        <w:trPr>
          <w:trHeight w:val="369"/>
          <w:jc w:val="center"/>
        </w:trPr>
        <w:tc>
          <w:tcPr>
            <w:tcW w:w="1276" w:type="dxa"/>
            <w:vMerge w:val="restart"/>
            <w:vAlign w:val="center"/>
          </w:tcPr>
          <w:p w:rsidR="00CE17FE" w:rsidRDefault="00165E7C">
            <w:pPr>
              <w:pStyle w:val="1"/>
            </w:pPr>
            <w:r>
              <w:t>预算规模及资金用途</w:t>
            </w:r>
          </w:p>
        </w:tc>
        <w:tc>
          <w:tcPr>
            <w:tcW w:w="1276" w:type="dxa"/>
            <w:vAlign w:val="center"/>
          </w:tcPr>
          <w:p w:rsidR="00CE17FE" w:rsidRDefault="00165E7C">
            <w:pPr>
              <w:pStyle w:val="1"/>
            </w:pPr>
            <w:r>
              <w:t>预算数</w:t>
            </w:r>
          </w:p>
        </w:tc>
        <w:tc>
          <w:tcPr>
            <w:tcW w:w="1332" w:type="dxa"/>
            <w:vAlign w:val="center"/>
          </w:tcPr>
          <w:p w:rsidR="00CE17FE" w:rsidRDefault="00165E7C">
            <w:pPr>
              <w:pStyle w:val="2"/>
            </w:pPr>
            <w:r>
              <w:t>3.00</w:t>
            </w:r>
          </w:p>
        </w:tc>
        <w:tc>
          <w:tcPr>
            <w:tcW w:w="1587" w:type="dxa"/>
            <w:vAlign w:val="center"/>
          </w:tcPr>
          <w:p w:rsidR="00CE17FE" w:rsidRDefault="00165E7C">
            <w:pPr>
              <w:pStyle w:val="1"/>
            </w:pPr>
            <w:r>
              <w:t>其中：财政    资金</w:t>
            </w:r>
          </w:p>
        </w:tc>
        <w:tc>
          <w:tcPr>
            <w:tcW w:w="1843" w:type="dxa"/>
            <w:vAlign w:val="center"/>
          </w:tcPr>
          <w:p w:rsidR="00CE17FE" w:rsidRDefault="00165E7C">
            <w:pPr>
              <w:pStyle w:val="2"/>
            </w:pPr>
            <w:r>
              <w:t>3.00</w:t>
            </w:r>
          </w:p>
        </w:tc>
        <w:tc>
          <w:tcPr>
            <w:tcW w:w="1276" w:type="dxa"/>
            <w:vAlign w:val="center"/>
          </w:tcPr>
          <w:p w:rsidR="00CE17FE" w:rsidRDefault="00165E7C">
            <w:pPr>
              <w:pStyle w:val="1"/>
            </w:pPr>
            <w:r>
              <w:t>其他资金</w:t>
            </w:r>
          </w:p>
        </w:tc>
        <w:tc>
          <w:tcPr>
            <w:tcW w:w="1276" w:type="dxa"/>
            <w:vAlign w:val="center"/>
          </w:tcPr>
          <w:p w:rsidR="00CE17FE" w:rsidRDefault="00CE17FE">
            <w:pPr>
              <w:pStyle w:val="2"/>
            </w:pPr>
          </w:p>
        </w:tc>
      </w:tr>
      <w:tr w:rsidR="00D802F2" w:rsidTr="00D802F2">
        <w:trPr>
          <w:trHeight w:val="369"/>
          <w:jc w:val="center"/>
        </w:trPr>
        <w:tc>
          <w:tcPr>
            <w:tcW w:w="1276" w:type="dxa"/>
            <w:vMerge/>
          </w:tcPr>
          <w:p w:rsidR="00CE17FE" w:rsidRDefault="00CE17FE"/>
        </w:tc>
        <w:tc>
          <w:tcPr>
            <w:tcW w:w="8589" w:type="dxa"/>
            <w:gridSpan w:val="6"/>
            <w:vAlign w:val="center"/>
          </w:tcPr>
          <w:p w:rsidR="00CE17FE" w:rsidRDefault="00165E7C">
            <w:pPr>
              <w:pStyle w:val="2"/>
            </w:pPr>
            <w:r>
              <w:t>用于该项目全年支出</w:t>
            </w:r>
          </w:p>
        </w:tc>
      </w:tr>
      <w:tr w:rsidR="00D802F2" w:rsidTr="00D802F2">
        <w:trPr>
          <w:trHeight w:val="369"/>
          <w:jc w:val="center"/>
        </w:trPr>
        <w:tc>
          <w:tcPr>
            <w:tcW w:w="1276" w:type="dxa"/>
            <w:vAlign w:val="center"/>
          </w:tcPr>
          <w:p w:rsidR="00CE17FE" w:rsidRDefault="00165E7C">
            <w:pPr>
              <w:pStyle w:val="1"/>
            </w:pPr>
            <w:r>
              <w:t>绩效目标</w:t>
            </w:r>
          </w:p>
        </w:tc>
        <w:tc>
          <w:tcPr>
            <w:tcW w:w="8589" w:type="dxa"/>
            <w:gridSpan w:val="6"/>
            <w:vAlign w:val="center"/>
          </w:tcPr>
          <w:p w:rsidR="00CE17FE" w:rsidRDefault="00165E7C">
            <w:pPr>
              <w:pStyle w:val="2"/>
            </w:pPr>
            <w:r>
              <w:t>1.天津市当代中国马克思主义论坛聚焦习近平新时代中国特色社会主义思想，深入学习贯彻党的二十大精神，为进一步推进马克思主义理论研究和建设、巩固马克思主义在意识形态领域指导地位发挥了重要作用，为全市党的理论事业发展开辟了新局面。</w:t>
            </w:r>
          </w:p>
        </w:tc>
      </w:tr>
    </w:tbl>
    <w:p w:rsidR="00CE17FE" w:rsidRDefault="00CE17F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802F2" w:rsidTr="00D802F2">
        <w:trPr>
          <w:trHeight w:val="397"/>
          <w:tblHeader/>
          <w:jc w:val="center"/>
        </w:trPr>
        <w:tc>
          <w:tcPr>
            <w:tcW w:w="1276" w:type="dxa"/>
            <w:vAlign w:val="center"/>
          </w:tcPr>
          <w:p w:rsidR="00CE17FE" w:rsidRDefault="00165E7C">
            <w:pPr>
              <w:pStyle w:val="1"/>
            </w:pPr>
            <w:r>
              <w:t>一级指标</w:t>
            </w:r>
          </w:p>
        </w:tc>
        <w:tc>
          <w:tcPr>
            <w:tcW w:w="1276" w:type="dxa"/>
            <w:vAlign w:val="center"/>
          </w:tcPr>
          <w:p w:rsidR="00CE17FE" w:rsidRDefault="00165E7C">
            <w:pPr>
              <w:pStyle w:val="1"/>
            </w:pPr>
            <w:r>
              <w:t>二级指标</w:t>
            </w:r>
          </w:p>
        </w:tc>
        <w:tc>
          <w:tcPr>
            <w:tcW w:w="1332" w:type="dxa"/>
            <w:vAlign w:val="center"/>
          </w:tcPr>
          <w:p w:rsidR="00CE17FE" w:rsidRDefault="00165E7C">
            <w:pPr>
              <w:pStyle w:val="1"/>
            </w:pPr>
            <w:r>
              <w:t>三级指标</w:t>
            </w:r>
          </w:p>
        </w:tc>
        <w:tc>
          <w:tcPr>
            <w:tcW w:w="3430" w:type="dxa"/>
            <w:vAlign w:val="center"/>
          </w:tcPr>
          <w:p w:rsidR="00CE17FE" w:rsidRDefault="00165E7C">
            <w:pPr>
              <w:pStyle w:val="1"/>
            </w:pPr>
            <w:r>
              <w:t>绩效指标描述</w:t>
            </w:r>
          </w:p>
        </w:tc>
        <w:tc>
          <w:tcPr>
            <w:tcW w:w="2551" w:type="dxa"/>
            <w:vAlign w:val="center"/>
          </w:tcPr>
          <w:p w:rsidR="00CE17FE" w:rsidRDefault="00165E7C">
            <w:pPr>
              <w:pStyle w:val="1"/>
            </w:pPr>
            <w:r>
              <w:t>指标值</w:t>
            </w:r>
          </w:p>
        </w:tc>
      </w:tr>
      <w:tr w:rsidR="00D802F2" w:rsidTr="00D802F2">
        <w:trPr>
          <w:trHeight w:val="369"/>
          <w:jc w:val="center"/>
        </w:trPr>
        <w:tc>
          <w:tcPr>
            <w:tcW w:w="1276" w:type="dxa"/>
            <w:vMerge w:val="restart"/>
            <w:vAlign w:val="center"/>
          </w:tcPr>
          <w:p w:rsidR="00CE17FE" w:rsidRDefault="00165E7C">
            <w:pPr>
              <w:pStyle w:val="3"/>
            </w:pPr>
            <w:r>
              <w:t>产出指标</w:t>
            </w:r>
          </w:p>
        </w:tc>
        <w:tc>
          <w:tcPr>
            <w:tcW w:w="1276" w:type="dxa"/>
            <w:vAlign w:val="center"/>
          </w:tcPr>
          <w:p w:rsidR="00CE17FE" w:rsidRDefault="00165E7C">
            <w:pPr>
              <w:pStyle w:val="2"/>
            </w:pPr>
            <w:r>
              <w:t>数量指标</w:t>
            </w:r>
          </w:p>
        </w:tc>
        <w:tc>
          <w:tcPr>
            <w:tcW w:w="1332" w:type="dxa"/>
            <w:vAlign w:val="center"/>
          </w:tcPr>
          <w:p w:rsidR="00CE17FE" w:rsidRDefault="00165E7C">
            <w:pPr>
              <w:pStyle w:val="2"/>
            </w:pPr>
            <w:r>
              <w:t>举办第十届天津市当代中国马克思主义论坛</w:t>
            </w:r>
          </w:p>
        </w:tc>
        <w:tc>
          <w:tcPr>
            <w:tcW w:w="3430" w:type="dxa"/>
            <w:vAlign w:val="center"/>
          </w:tcPr>
          <w:p w:rsidR="00CE17FE" w:rsidRDefault="00165E7C">
            <w:pPr>
              <w:pStyle w:val="2"/>
            </w:pPr>
            <w:r>
              <w:t>举办第十届天津市当代中国马克思主义论坛</w:t>
            </w:r>
          </w:p>
        </w:tc>
        <w:tc>
          <w:tcPr>
            <w:tcW w:w="2551" w:type="dxa"/>
            <w:vAlign w:val="center"/>
          </w:tcPr>
          <w:p w:rsidR="00CE17FE" w:rsidRDefault="00165E7C">
            <w:pPr>
              <w:pStyle w:val="2"/>
            </w:pPr>
            <w:r>
              <w:t>1场</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质量指标</w:t>
            </w:r>
          </w:p>
        </w:tc>
        <w:tc>
          <w:tcPr>
            <w:tcW w:w="1332" w:type="dxa"/>
            <w:vAlign w:val="center"/>
          </w:tcPr>
          <w:p w:rsidR="00CE17FE" w:rsidRDefault="00165E7C">
            <w:pPr>
              <w:pStyle w:val="2"/>
            </w:pPr>
            <w:r>
              <w:t>邀请国内知名学者作报告交流</w:t>
            </w:r>
          </w:p>
        </w:tc>
        <w:tc>
          <w:tcPr>
            <w:tcW w:w="3430" w:type="dxa"/>
            <w:vAlign w:val="center"/>
          </w:tcPr>
          <w:p w:rsidR="00CE17FE" w:rsidRDefault="00165E7C">
            <w:pPr>
              <w:pStyle w:val="2"/>
            </w:pPr>
            <w:r>
              <w:t>邀请国内知名学者作报告交流</w:t>
            </w:r>
          </w:p>
        </w:tc>
        <w:tc>
          <w:tcPr>
            <w:tcW w:w="2551" w:type="dxa"/>
            <w:vAlign w:val="center"/>
          </w:tcPr>
          <w:p w:rsidR="00CE17FE" w:rsidRDefault="00165E7C">
            <w:pPr>
              <w:pStyle w:val="2"/>
            </w:pPr>
            <w:r>
              <w:t>≥4人</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时效指标</w:t>
            </w:r>
          </w:p>
        </w:tc>
        <w:tc>
          <w:tcPr>
            <w:tcW w:w="1332" w:type="dxa"/>
            <w:vAlign w:val="center"/>
          </w:tcPr>
          <w:p w:rsidR="00CE17FE" w:rsidRDefault="00165E7C">
            <w:pPr>
              <w:pStyle w:val="2"/>
            </w:pPr>
            <w:r>
              <w:t>举办第十届天津市当代中国马克思主义论坛</w:t>
            </w:r>
          </w:p>
        </w:tc>
        <w:tc>
          <w:tcPr>
            <w:tcW w:w="3430" w:type="dxa"/>
            <w:vAlign w:val="center"/>
          </w:tcPr>
          <w:p w:rsidR="00CE17FE" w:rsidRDefault="00165E7C">
            <w:pPr>
              <w:pStyle w:val="2"/>
            </w:pPr>
            <w:r>
              <w:t>举办第十届天津市当代中国马克思主义论坛</w:t>
            </w:r>
          </w:p>
        </w:tc>
        <w:tc>
          <w:tcPr>
            <w:tcW w:w="2551" w:type="dxa"/>
            <w:vAlign w:val="center"/>
          </w:tcPr>
          <w:p w:rsidR="00CE17FE" w:rsidRDefault="00165E7C">
            <w:pPr>
              <w:pStyle w:val="2"/>
            </w:pPr>
            <w:r>
              <w:t>12月31日</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成本指标</w:t>
            </w:r>
          </w:p>
        </w:tc>
        <w:tc>
          <w:tcPr>
            <w:tcW w:w="1332" w:type="dxa"/>
            <w:vAlign w:val="center"/>
          </w:tcPr>
          <w:p w:rsidR="00CE17FE" w:rsidRDefault="00165E7C">
            <w:pPr>
              <w:pStyle w:val="2"/>
            </w:pPr>
            <w:r>
              <w:t>举办第十届天津市当代中国马克思主义论坛</w:t>
            </w:r>
          </w:p>
        </w:tc>
        <w:tc>
          <w:tcPr>
            <w:tcW w:w="3430" w:type="dxa"/>
            <w:vAlign w:val="center"/>
          </w:tcPr>
          <w:p w:rsidR="00CE17FE" w:rsidRDefault="00165E7C">
            <w:pPr>
              <w:pStyle w:val="2"/>
            </w:pPr>
            <w:r>
              <w:t>举办第十届天津市当代中国马克思主义论坛</w:t>
            </w:r>
          </w:p>
        </w:tc>
        <w:tc>
          <w:tcPr>
            <w:tcW w:w="2551" w:type="dxa"/>
            <w:vAlign w:val="center"/>
          </w:tcPr>
          <w:p w:rsidR="00CE17FE" w:rsidRDefault="00165E7C">
            <w:pPr>
              <w:pStyle w:val="2"/>
            </w:pPr>
            <w:r>
              <w:t>≤3万元</w:t>
            </w:r>
          </w:p>
        </w:tc>
      </w:tr>
      <w:tr w:rsidR="00D802F2" w:rsidTr="00D802F2">
        <w:trPr>
          <w:trHeight w:val="369"/>
          <w:jc w:val="center"/>
        </w:trPr>
        <w:tc>
          <w:tcPr>
            <w:tcW w:w="1276" w:type="dxa"/>
            <w:vAlign w:val="center"/>
          </w:tcPr>
          <w:p w:rsidR="00CE17FE" w:rsidRDefault="00165E7C">
            <w:pPr>
              <w:pStyle w:val="3"/>
            </w:pPr>
            <w:r>
              <w:t>效益指标</w:t>
            </w:r>
          </w:p>
        </w:tc>
        <w:tc>
          <w:tcPr>
            <w:tcW w:w="1276" w:type="dxa"/>
            <w:vAlign w:val="center"/>
          </w:tcPr>
          <w:p w:rsidR="00CE17FE" w:rsidRDefault="00165E7C">
            <w:pPr>
              <w:pStyle w:val="2"/>
            </w:pPr>
            <w:r>
              <w:t>社会效益指标</w:t>
            </w:r>
          </w:p>
        </w:tc>
        <w:tc>
          <w:tcPr>
            <w:tcW w:w="1332" w:type="dxa"/>
            <w:vAlign w:val="center"/>
          </w:tcPr>
          <w:p w:rsidR="00CE17FE" w:rsidRDefault="00165E7C">
            <w:pPr>
              <w:pStyle w:val="2"/>
            </w:pPr>
            <w:r>
              <w:t>吸引专家学者参与</w:t>
            </w:r>
          </w:p>
        </w:tc>
        <w:tc>
          <w:tcPr>
            <w:tcW w:w="3430" w:type="dxa"/>
            <w:vAlign w:val="center"/>
          </w:tcPr>
          <w:p w:rsidR="00CE17FE" w:rsidRDefault="00165E7C">
            <w:pPr>
              <w:pStyle w:val="2"/>
            </w:pPr>
            <w:r>
              <w:t>吸引专家学者参与</w:t>
            </w:r>
          </w:p>
        </w:tc>
        <w:tc>
          <w:tcPr>
            <w:tcW w:w="2551" w:type="dxa"/>
            <w:vAlign w:val="center"/>
          </w:tcPr>
          <w:p w:rsidR="00CE17FE" w:rsidRDefault="00165E7C">
            <w:pPr>
              <w:pStyle w:val="2"/>
            </w:pPr>
            <w:r>
              <w:t>≥50人</w:t>
            </w:r>
          </w:p>
        </w:tc>
      </w:tr>
      <w:tr w:rsidR="00D802F2" w:rsidTr="00D802F2">
        <w:trPr>
          <w:trHeight w:val="369"/>
          <w:jc w:val="center"/>
        </w:trPr>
        <w:tc>
          <w:tcPr>
            <w:tcW w:w="1276" w:type="dxa"/>
            <w:vAlign w:val="center"/>
          </w:tcPr>
          <w:p w:rsidR="00CE17FE" w:rsidRDefault="00165E7C">
            <w:pPr>
              <w:pStyle w:val="3"/>
            </w:pPr>
            <w:r>
              <w:t>效益指标</w:t>
            </w:r>
          </w:p>
        </w:tc>
        <w:tc>
          <w:tcPr>
            <w:tcW w:w="1276" w:type="dxa"/>
            <w:vAlign w:val="center"/>
          </w:tcPr>
          <w:p w:rsidR="00CE17FE" w:rsidRDefault="00165E7C">
            <w:pPr>
              <w:pStyle w:val="2"/>
            </w:pPr>
            <w:r>
              <w:t>可持续影响指标</w:t>
            </w:r>
          </w:p>
        </w:tc>
        <w:tc>
          <w:tcPr>
            <w:tcW w:w="1332" w:type="dxa"/>
            <w:vAlign w:val="center"/>
          </w:tcPr>
          <w:p w:rsidR="00CE17FE" w:rsidRDefault="00165E7C">
            <w:pPr>
              <w:pStyle w:val="2"/>
            </w:pPr>
            <w:r>
              <w:t>在有关媒体进行宣传报道</w:t>
            </w:r>
          </w:p>
        </w:tc>
        <w:tc>
          <w:tcPr>
            <w:tcW w:w="3430" w:type="dxa"/>
            <w:vAlign w:val="center"/>
          </w:tcPr>
          <w:p w:rsidR="00CE17FE" w:rsidRDefault="00165E7C">
            <w:pPr>
              <w:pStyle w:val="2"/>
            </w:pPr>
            <w:r>
              <w:t>在有关媒体进行宣传报道</w:t>
            </w:r>
          </w:p>
        </w:tc>
        <w:tc>
          <w:tcPr>
            <w:tcW w:w="2551" w:type="dxa"/>
            <w:vAlign w:val="center"/>
          </w:tcPr>
          <w:p w:rsidR="00CE17FE" w:rsidRDefault="00165E7C">
            <w:pPr>
              <w:pStyle w:val="2"/>
            </w:pPr>
            <w:r>
              <w:t>≥2个</w:t>
            </w:r>
          </w:p>
        </w:tc>
      </w:tr>
      <w:tr w:rsidR="00D802F2" w:rsidTr="00D802F2">
        <w:trPr>
          <w:trHeight w:val="369"/>
          <w:jc w:val="center"/>
        </w:trPr>
        <w:tc>
          <w:tcPr>
            <w:tcW w:w="1276" w:type="dxa"/>
            <w:vAlign w:val="center"/>
          </w:tcPr>
          <w:p w:rsidR="00CE17FE" w:rsidRDefault="00165E7C">
            <w:pPr>
              <w:pStyle w:val="3"/>
            </w:pPr>
            <w:r>
              <w:t>满意度指标</w:t>
            </w:r>
          </w:p>
        </w:tc>
        <w:tc>
          <w:tcPr>
            <w:tcW w:w="1276" w:type="dxa"/>
            <w:vAlign w:val="center"/>
          </w:tcPr>
          <w:p w:rsidR="00CE17FE" w:rsidRDefault="00165E7C">
            <w:pPr>
              <w:pStyle w:val="2"/>
            </w:pPr>
            <w:r>
              <w:t>服务对象满意度指标</w:t>
            </w:r>
          </w:p>
        </w:tc>
        <w:tc>
          <w:tcPr>
            <w:tcW w:w="1332" w:type="dxa"/>
            <w:vAlign w:val="center"/>
          </w:tcPr>
          <w:p w:rsidR="00CE17FE" w:rsidRDefault="00165E7C">
            <w:pPr>
              <w:pStyle w:val="2"/>
            </w:pPr>
            <w:r>
              <w:t>参会人员满意度</w:t>
            </w:r>
          </w:p>
        </w:tc>
        <w:tc>
          <w:tcPr>
            <w:tcW w:w="3430" w:type="dxa"/>
            <w:vAlign w:val="center"/>
          </w:tcPr>
          <w:p w:rsidR="00CE17FE" w:rsidRDefault="00165E7C">
            <w:pPr>
              <w:pStyle w:val="2"/>
            </w:pPr>
            <w:r>
              <w:t>参会人员满意度</w:t>
            </w:r>
          </w:p>
        </w:tc>
        <w:tc>
          <w:tcPr>
            <w:tcW w:w="2551" w:type="dxa"/>
            <w:vAlign w:val="center"/>
          </w:tcPr>
          <w:p w:rsidR="00CE17FE" w:rsidRDefault="00165E7C">
            <w:pPr>
              <w:pStyle w:val="2"/>
            </w:pPr>
            <w:r>
              <w:t>≥75%</w:t>
            </w:r>
          </w:p>
        </w:tc>
      </w:tr>
    </w:tbl>
    <w:p w:rsidR="00CE17FE" w:rsidRDefault="00CE17FE">
      <w:pPr>
        <w:sectPr w:rsidR="00CE17FE">
          <w:pgSz w:w="11900" w:h="16840"/>
          <w:pgMar w:top="1984" w:right="1304" w:bottom="1134" w:left="1304" w:header="720" w:footer="720" w:gutter="0"/>
          <w:cols w:space="720"/>
        </w:sectPr>
      </w:pPr>
    </w:p>
    <w:p w:rsidR="00CE17FE" w:rsidRDefault="00CE17FE">
      <w:pPr>
        <w:jc w:val="center"/>
      </w:pPr>
    </w:p>
    <w:p w:rsidR="00CE17FE" w:rsidRDefault="00165E7C">
      <w:pPr>
        <w:ind w:firstLine="560"/>
        <w:outlineLvl w:val="3"/>
      </w:pPr>
      <w:bookmarkStart w:id="4" w:name="_Toc_4_4_0000000008"/>
      <w:r>
        <w:rPr>
          <w:rFonts w:ascii="方正仿宋_GBK" w:eastAsia="方正仿宋_GBK" w:hAnsi="方正仿宋_GBK" w:cs="方正仿宋_GBK"/>
          <w:sz w:val="28"/>
        </w:rPr>
        <w:t>5.理论刊物和社科阵地建设经费绩效目标表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802F2" w:rsidTr="00D802F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E17FE" w:rsidRDefault="00165E7C">
            <w:pPr>
              <w:pStyle w:val="5"/>
            </w:pPr>
            <w:r>
              <w:t>565301天津市社会科学界联合会</w:t>
            </w:r>
          </w:p>
        </w:tc>
        <w:tc>
          <w:tcPr>
            <w:tcW w:w="1276" w:type="dxa"/>
            <w:tcBorders>
              <w:top w:val="single" w:sz="6" w:space="0" w:color="FFFFFF"/>
              <w:left w:val="single" w:sz="6" w:space="0" w:color="FFFFFF"/>
              <w:right w:val="single" w:sz="6" w:space="0" w:color="FFFFFF"/>
            </w:tcBorders>
            <w:vAlign w:val="center"/>
          </w:tcPr>
          <w:p w:rsidR="00CE17FE" w:rsidRDefault="00165E7C">
            <w:pPr>
              <w:pStyle w:val="4"/>
            </w:pPr>
            <w:r>
              <w:t>单位：万元</w:t>
            </w:r>
          </w:p>
        </w:tc>
      </w:tr>
      <w:tr w:rsidR="00D802F2" w:rsidTr="00D802F2">
        <w:trPr>
          <w:trHeight w:val="369"/>
          <w:jc w:val="center"/>
        </w:trPr>
        <w:tc>
          <w:tcPr>
            <w:tcW w:w="1276" w:type="dxa"/>
            <w:vAlign w:val="center"/>
          </w:tcPr>
          <w:p w:rsidR="00CE17FE" w:rsidRDefault="00165E7C">
            <w:pPr>
              <w:pStyle w:val="1"/>
            </w:pPr>
            <w:r>
              <w:t>项目名称</w:t>
            </w:r>
          </w:p>
        </w:tc>
        <w:tc>
          <w:tcPr>
            <w:tcW w:w="8589" w:type="dxa"/>
            <w:gridSpan w:val="6"/>
            <w:vAlign w:val="center"/>
          </w:tcPr>
          <w:p w:rsidR="00CE17FE" w:rsidRDefault="00165E7C">
            <w:pPr>
              <w:pStyle w:val="2"/>
            </w:pPr>
            <w:r>
              <w:t>理论刊物和社科阵地建设经费</w:t>
            </w:r>
          </w:p>
        </w:tc>
      </w:tr>
      <w:tr w:rsidR="00CE17FE">
        <w:trPr>
          <w:trHeight w:val="369"/>
          <w:jc w:val="center"/>
        </w:trPr>
        <w:tc>
          <w:tcPr>
            <w:tcW w:w="1276" w:type="dxa"/>
            <w:vMerge w:val="restart"/>
            <w:vAlign w:val="center"/>
          </w:tcPr>
          <w:p w:rsidR="00CE17FE" w:rsidRDefault="00165E7C">
            <w:pPr>
              <w:pStyle w:val="1"/>
            </w:pPr>
            <w:r>
              <w:t>预算规模及资金用途</w:t>
            </w:r>
          </w:p>
        </w:tc>
        <w:tc>
          <w:tcPr>
            <w:tcW w:w="1276" w:type="dxa"/>
            <w:vAlign w:val="center"/>
          </w:tcPr>
          <w:p w:rsidR="00CE17FE" w:rsidRDefault="00165E7C">
            <w:pPr>
              <w:pStyle w:val="1"/>
            </w:pPr>
            <w:r>
              <w:t>预算数</w:t>
            </w:r>
          </w:p>
        </w:tc>
        <w:tc>
          <w:tcPr>
            <w:tcW w:w="1332" w:type="dxa"/>
            <w:vAlign w:val="center"/>
          </w:tcPr>
          <w:p w:rsidR="00CE17FE" w:rsidRDefault="00165E7C">
            <w:pPr>
              <w:pStyle w:val="2"/>
            </w:pPr>
            <w:r>
              <w:t>95.80</w:t>
            </w:r>
          </w:p>
        </w:tc>
        <w:tc>
          <w:tcPr>
            <w:tcW w:w="1587" w:type="dxa"/>
            <w:vAlign w:val="center"/>
          </w:tcPr>
          <w:p w:rsidR="00CE17FE" w:rsidRDefault="00165E7C">
            <w:pPr>
              <w:pStyle w:val="1"/>
            </w:pPr>
            <w:r>
              <w:t>其中：财政    资金</w:t>
            </w:r>
          </w:p>
        </w:tc>
        <w:tc>
          <w:tcPr>
            <w:tcW w:w="1843" w:type="dxa"/>
            <w:vAlign w:val="center"/>
          </w:tcPr>
          <w:p w:rsidR="00CE17FE" w:rsidRDefault="00165E7C">
            <w:pPr>
              <w:pStyle w:val="2"/>
            </w:pPr>
            <w:r>
              <w:t>95.80</w:t>
            </w:r>
          </w:p>
        </w:tc>
        <w:tc>
          <w:tcPr>
            <w:tcW w:w="1276" w:type="dxa"/>
            <w:vAlign w:val="center"/>
          </w:tcPr>
          <w:p w:rsidR="00CE17FE" w:rsidRDefault="00165E7C">
            <w:pPr>
              <w:pStyle w:val="1"/>
            </w:pPr>
            <w:r>
              <w:t>其他资金</w:t>
            </w:r>
          </w:p>
        </w:tc>
        <w:tc>
          <w:tcPr>
            <w:tcW w:w="1276" w:type="dxa"/>
            <w:vAlign w:val="center"/>
          </w:tcPr>
          <w:p w:rsidR="00CE17FE" w:rsidRDefault="00CE17FE">
            <w:pPr>
              <w:pStyle w:val="2"/>
            </w:pPr>
          </w:p>
        </w:tc>
      </w:tr>
      <w:tr w:rsidR="00D802F2" w:rsidTr="00D802F2">
        <w:trPr>
          <w:trHeight w:val="369"/>
          <w:jc w:val="center"/>
        </w:trPr>
        <w:tc>
          <w:tcPr>
            <w:tcW w:w="1276" w:type="dxa"/>
            <w:vMerge/>
          </w:tcPr>
          <w:p w:rsidR="00CE17FE" w:rsidRDefault="00CE17FE"/>
        </w:tc>
        <w:tc>
          <w:tcPr>
            <w:tcW w:w="8589" w:type="dxa"/>
            <w:gridSpan w:val="6"/>
            <w:vAlign w:val="center"/>
          </w:tcPr>
          <w:p w:rsidR="00CE17FE" w:rsidRDefault="00165E7C">
            <w:pPr>
              <w:pStyle w:val="2"/>
            </w:pPr>
            <w:r>
              <w:t>用于本项目全年支出</w:t>
            </w:r>
          </w:p>
        </w:tc>
      </w:tr>
      <w:tr w:rsidR="00D802F2" w:rsidTr="00D802F2">
        <w:trPr>
          <w:trHeight w:val="369"/>
          <w:jc w:val="center"/>
        </w:trPr>
        <w:tc>
          <w:tcPr>
            <w:tcW w:w="1276" w:type="dxa"/>
            <w:vAlign w:val="center"/>
          </w:tcPr>
          <w:p w:rsidR="00CE17FE" w:rsidRDefault="00165E7C">
            <w:pPr>
              <w:pStyle w:val="1"/>
            </w:pPr>
            <w:r>
              <w:t>绩效目标</w:t>
            </w:r>
          </w:p>
        </w:tc>
        <w:tc>
          <w:tcPr>
            <w:tcW w:w="8589" w:type="dxa"/>
            <w:gridSpan w:val="6"/>
            <w:vAlign w:val="center"/>
          </w:tcPr>
          <w:p w:rsidR="00CE17FE" w:rsidRDefault="00165E7C">
            <w:pPr>
              <w:pStyle w:val="2"/>
            </w:pPr>
            <w:r>
              <w:t>1.《理论与现代化》作为承载着中国特色社会主义主流意识形态的社科类学术期刊，是党和政府的宣传舆论思想阵地，是刊发和传播中国特色哲学社会科学创新成果的载体和平台，多年来为繁荣发展天津市哲学社会科学做出了应有贡献。《理论与现代化》把社会效益放在首位、实现社会效益和经济效益相统一。围绕哲学社会科学重大关键问题和社会关注热点，组织栏目、稿件，为本领域解决关键问题、创造创新成果贡献力量。市社科联网络建设工作以提升门户网站和机关办公局域网安全防范等级和管理建设水平为目标，始终坚持党管宣传、党管意识形态、党管互联网的原则，贯彻落实党组指示要求，强化阵地意识和阵地管理，全面提升用网、管网、治网的能力本领，依靠现有经费，进一步推动网络管理、推进网络建设、强化网络日常检查维护等工作，更好满足工作需要。</w:t>
            </w:r>
          </w:p>
        </w:tc>
      </w:tr>
    </w:tbl>
    <w:p w:rsidR="00CE17FE" w:rsidRDefault="00CE17F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802F2" w:rsidTr="00D802F2">
        <w:trPr>
          <w:trHeight w:val="397"/>
          <w:tblHeader/>
          <w:jc w:val="center"/>
        </w:trPr>
        <w:tc>
          <w:tcPr>
            <w:tcW w:w="1276" w:type="dxa"/>
            <w:vAlign w:val="center"/>
          </w:tcPr>
          <w:p w:rsidR="00CE17FE" w:rsidRDefault="00165E7C">
            <w:pPr>
              <w:pStyle w:val="1"/>
            </w:pPr>
            <w:r>
              <w:t>一级指标</w:t>
            </w:r>
          </w:p>
        </w:tc>
        <w:tc>
          <w:tcPr>
            <w:tcW w:w="1276" w:type="dxa"/>
            <w:vAlign w:val="center"/>
          </w:tcPr>
          <w:p w:rsidR="00CE17FE" w:rsidRDefault="00165E7C">
            <w:pPr>
              <w:pStyle w:val="1"/>
            </w:pPr>
            <w:r>
              <w:t>二级指标</w:t>
            </w:r>
          </w:p>
        </w:tc>
        <w:tc>
          <w:tcPr>
            <w:tcW w:w="1332" w:type="dxa"/>
            <w:vAlign w:val="center"/>
          </w:tcPr>
          <w:p w:rsidR="00CE17FE" w:rsidRDefault="00165E7C">
            <w:pPr>
              <w:pStyle w:val="1"/>
            </w:pPr>
            <w:r>
              <w:t>三级指标</w:t>
            </w:r>
          </w:p>
        </w:tc>
        <w:tc>
          <w:tcPr>
            <w:tcW w:w="3430" w:type="dxa"/>
            <w:vAlign w:val="center"/>
          </w:tcPr>
          <w:p w:rsidR="00CE17FE" w:rsidRDefault="00165E7C">
            <w:pPr>
              <w:pStyle w:val="1"/>
            </w:pPr>
            <w:r>
              <w:t>绩效指标描述</w:t>
            </w:r>
          </w:p>
        </w:tc>
        <w:tc>
          <w:tcPr>
            <w:tcW w:w="2551" w:type="dxa"/>
            <w:vAlign w:val="center"/>
          </w:tcPr>
          <w:p w:rsidR="00CE17FE" w:rsidRDefault="00165E7C">
            <w:pPr>
              <w:pStyle w:val="1"/>
            </w:pPr>
            <w:r>
              <w:t>指标值</w:t>
            </w:r>
          </w:p>
        </w:tc>
      </w:tr>
      <w:tr w:rsidR="00D802F2" w:rsidTr="00D802F2">
        <w:trPr>
          <w:trHeight w:val="369"/>
          <w:jc w:val="center"/>
        </w:trPr>
        <w:tc>
          <w:tcPr>
            <w:tcW w:w="1276" w:type="dxa"/>
            <w:vMerge w:val="restart"/>
            <w:vAlign w:val="center"/>
          </w:tcPr>
          <w:p w:rsidR="00CE17FE" w:rsidRDefault="00165E7C">
            <w:pPr>
              <w:pStyle w:val="3"/>
            </w:pPr>
            <w:r>
              <w:t>产出指标</w:t>
            </w:r>
          </w:p>
        </w:tc>
        <w:tc>
          <w:tcPr>
            <w:tcW w:w="1276" w:type="dxa"/>
            <w:vAlign w:val="center"/>
          </w:tcPr>
          <w:p w:rsidR="00CE17FE" w:rsidRDefault="00165E7C">
            <w:pPr>
              <w:pStyle w:val="2"/>
            </w:pPr>
            <w:r>
              <w:t>数量指标</w:t>
            </w:r>
          </w:p>
        </w:tc>
        <w:tc>
          <w:tcPr>
            <w:tcW w:w="1332" w:type="dxa"/>
            <w:vAlign w:val="center"/>
          </w:tcPr>
          <w:p w:rsidR="00CE17FE" w:rsidRDefault="00165E7C">
            <w:pPr>
              <w:pStyle w:val="2"/>
            </w:pPr>
            <w:r>
              <w:t>组织社会组织党建、学术、调研、培训活动</w:t>
            </w:r>
          </w:p>
          <w:p w:rsidR="00CE17FE" w:rsidRDefault="00CE17FE">
            <w:pPr>
              <w:pStyle w:val="2"/>
            </w:pPr>
          </w:p>
        </w:tc>
        <w:tc>
          <w:tcPr>
            <w:tcW w:w="3430" w:type="dxa"/>
            <w:vAlign w:val="center"/>
          </w:tcPr>
          <w:p w:rsidR="00CE17FE" w:rsidRDefault="00165E7C">
            <w:pPr>
              <w:pStyle w:val="2"/>
            </w:pPr>
            <w:r>
              <w:t>组织社会组织党建、学术、调研、培训活动</w:t>
            </w:r>
          </w:p>
          <w:p w:rsidR="00CE17FE" w:rsidRDefault="00CE17FE">
            <w:pPr>
              <w:pStyle w:val="2"/>
            </w:pPr>
          </w:p>
        </w:tc>
        <w:tc>
          <w:tcPr>
            <w:tcW w:w="2551" w:type="dxa"/>
            <w:vAlign w:val="center"/>
          </w:tcPr>
          <w:p w:rsidR="00CE17FE" w:rsidRDefault="00165E7C">
            <w:pPr>
              <w:pStyle w:val="2"/>
            </w:pPr>
            <w:r>
              <w:t>≥10项</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数量指标</w:t>
            </w:r>
          </w:p>
        </w:tc>
        <w:tc>
          <w:tcPr>
            <w:tcW w:w="1332" w:type="dxa"/>
            <w:vAlign w:val="center"/>
          </w:tcPr>
          <w:p w:rsidR="00CE17FE" w:rsidRDefault="00165E7C">
            <w:pPr>
              <w:pStyle w:val="2"/>
            </w:pPr>
            <w:r>
              <w:t>《理论与现代化》全年出刊数</w:t>
            </w:r>
          </w:p>
        </w:tc>
        <w:tc>
          <w:tcPr>
            <w:tcW w:w="3430" w:type="dxa"/>
            <w:vAlign w:val="center"/>
          </w:tcPr>
          <w:p w:rsidR="00CE17FE" w:rsidRDefault="00165E7C">
            <w:pPr>
              <w:pStyle w:val="2"/>
            </w:pPr>
            <w:r>
              <w:t>《理论与现代化》全年出刊数</w:t>
            </w:r>
          </w:p>
        </w:tc>
        <w:tc>
          <w:tcPr>
            <w:tcW w:w="2551" w:type="dxa"/>
            <w:vAlign w:val="center"/>
          </w:tcPr>
          <w:p w:rsidR="00CE17FE" w:rsidRDefault="00165E7C">
            <w:pPr>
              <w:pStyle w:val="2"/>
            </w:pPr>
            <w:r>
              <w:t>6期</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质量指标</w:t>
            </w:r>
          </w:p>
        </w:tc>
        <w:tc>
          <w:tcPr>
            <w:tcW w:w="1332" w:type="dxa"/>
            <w:vAlign w:val="center"/>
          </w:tcPr>
          <w:p w:rsidR="00CE17FE" w:rsidRDefault="00165E7C">
            <w:pPr>
              <w:pStyle w:val="2"/>
            </w:pPr>
            <w:r>
              <w:t xml:space="preserve"> 社会组织开展学术活动覆盖面</w:t>
            </w:r>
          </w:p>
          <w:p w:rsidR="00CE17FE" w:rsidRDefault="00CE17FE">
            <w:pPr>
              <w:pStyle w:val="2"/>
            </w:pPr>
          </w:p>
        </w:tc>
        <w:tc>
          <w:tcPr>
            <w:tcW w:w="3430" w:type="dxa"/>
            <w:vAlign w:val="center"/>
          </w:tcPr>
          <w:p w:rsidR="00CE17FE" w:rsidRDefault="00165E7C">
            <w:pPr>
              <w:pStyle w:val="2"/>
            </w:pPr>
            <w:r>
              <w:t xml:space="preserve"> 社会组织开展学术活动覆盖面</w:t>
            </w:r>
          </w:p>
          <w:p w:rsidR="00CE17FE" w:rsidRDefault="00CE17FE">
            <w:pPr>
              <w:pStyle w:val="2"/>
            </w:pPr>
          </w:p>
        </w:tc>
        <w:tc>
          <w:tcPr>
            <w:tcW w:w="2551" w:type="dxa"/>
            <w:vAlign w:val="center"/>
          </w:tcPr>
          <w:p w:rsidR="00CE17FE" w:rsidRDefault="00165E7C">
            <w:pPr>
              <w:pStyle w:val="2"/>
            </w:pPr>
            <w:r>
              <w:t>≥75%</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质量指标</w:t>
            </w:r>
          </w:p>
        </w:tc>
        <w:tc>
          <w:tcPr>
            <w:tcW w:w="1332" w:type="dxa"/>
            <w:vAlign w:val="center"/>
          </w:tcPr>
          <w:p w:rsidR="00CE17FE" w:rsidRDefault="00165E7C">
            <w:pPr>
              <w:pStyle w:val="2"/>
            </w:pPr>
            <w:r>
              <w:t>《理论与现代化》全年载文量</w:t>
            </w:r>
          </w:p>
        </w:tc>
        <w:tc>
          <w:tcPr>
            <w:tcW w:w="3430" w:type="dxa"/>
            <w:vAlign w:val="center"/>
          </w:tcPr>
          <w:p w:rsidR="00CE17FE" w:rsidRDefault="00165E7C">
            <w:pPr>
              <w:pStyle w:val="2"/>
            </w:pPr>
            <w:r>
              <w:t>《理论与现代化》全年载文量</w:t>
            </w:r>
          </w:p>
        </w:tc>
        <w:tc>
          <w:tcPr>
            <w:tcW w:w="2551" w:type="dxa"/>
            <w:vAlign w:val="center"/>
          </w:tcPr>
          <w:p w:rsidR="00CE17FE" w:rsidRDefault="00165E7C">
            <w:pPr>
              <w:pStyle w:val="2"/>
            </w:pPr>
            <w:r>
              <w:t>≥40篇</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时效指标</w:t>
            </w:r>
          </w:p>
        </w:tc>
        <w:tc>
          <w:tcPr>
            <w:tcW w:w="1332" w:type="dxa"/>
            <w:vAlign w:val="center"/>
          </w:tcPr>
          <w:p w:rsidR="00CE17FE" w:rsidRDefault="00165E7C">
            <w:pPr>
              <w:pStyle w:val="2"/>
            </w:pPr>
            <w:r>
              <w:t>组织社会组织党建、学术、调研、培训活动</w:t>
            </w:r>
          </w:p>
        </w:tc>
        <w:tc>
          <w:tcPr>
            <w:tcW w:w="3430" w:type="dxa"/>
            <w:vAlign w:val="center"/>
          </w:tcPr>
          <w:p w:rsidR="00CE17FE" w:rsidRDefault="00165E7C">
            <w:pPr>
              <w:pStyle w:val="2"/>
            </w:pPr>
            <w:r>
              <w:t>组织社会组织党建、学术、调研、培训活动</w:t>
            </w:r>
          </w:p>
        </w:tc>
        <w:tc>
          <w:tcPr>
            <w:tcW w:w="2551" w:type="dxa"/>
            <w:vAlign w:val="center"/>
          </w:tcPr>
          <w:p w:rsidR="00CE17FE" w:rsidRDefault="00165E7C">
            <w:pPr>
              <w:pStyle w:val="2"/>
            </w:pPr>
            <w:r>
              <w:t>12月31日</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时效指标</w:t>
            </w:r>
          </w:p>
        </w:tc>
        <w:tc>
          <w:tcPr>
            <w:tcW w:w="1332" w:type="dxa"/>
            <w:vAlign w:val="center"/>
          </w:tcPr>
          <w:p w:rsidR="00CE17FE" w:rsidRDefault="00165E7C">
            <w:pPr>
              <w:pStyle w:val="2"/>
            </w:pPr>
            <w:r>
              <w:t>编辑印刷出版《理论与现代化》杂志</w:t>
            </w:r>
          </w:p>
        </w:tc>
        <w:tc>
          <w:tcPr>
            <w:tcW w:w="3430" w:type="dxa"/>
            <w:vAlign w:val="center"/>
          </w:tcPr>
          <w:p w:rsidR="00CE17FE" w:rsidRDefault="00165E7C">
            <w:pPr>
              <w:pStyle w:val="2"/>
            </w:pPr>
            <w:r>
              <w:t>编辑印刷出版《理论与现代化》杂志</w:t>
            </w:r>
          </w:p>
        </w:tc>
        <w:tc>
          <w:tcPr>
            <w:tcW w:w="2551" w:type="dxa"/>
            <w:vAlign w:val="center"/>
          </w:tcPr>
          <w:p w:rsidR="00CE17FE" w:rsidRDefault="00165E7C">
            <w:pPr>
              <w:pStyle w:val="2"/>
            </w:pPr>
            <w:r>
              <w:t>12月31日</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成本指标</w:t>
            </w:r>
          </w:p>
        </w:tc>
        <w:tc>
          <w:tcPr>
            <w:tcW w:w="1332" w:type="dxa"/>
            <w:vAlign w:val="center"/>
          </w:tcPr>
          <w:p w:rsidR="00CE17FE" w:rsidRDefault="00165E7C">
            <w:pPr>
              <w:pStyle w:val="2"/>
            </w:pPr>
            <w:r>
              <w:t>理论刊物和社科阵地建设经费支出</w:t>
            </w:r>
          </w:p>
        </w:tc>
        <w:tc>
          <w:tcPr>
            <w:tcW w:w="3430" w:type="dxa"/>
            <w:vAlign w:val="center"/>
          </w:tcPr>
          <w:p w:rsidR="00CE17FE" w:rsidRDefault="00165E7C">
            <w:pPr>
              <w:pStyle w:val="2"/>
            </w:pPr>
            <w:r>
              <w:t>《理论与现代化》编辑出版，社会组织服务质量提升工程和党建活动，网络信息化建设，组织开展社会科学学术研讨、调研活动，驻村工作保障和档案管理工作支出</w:t>
            </w:r>
          </w:p>
        </w:tc>
        <w:tc>
          <w:tcPr>
            <w:tcW w:w="2551" w:type="dxa"/>
            <w:vAlign w:val="center"/>
          </w:tcPr>
          <w:p w:rsidR="00CE17FE" w:rsidRDefault="00165E7C">
            <w:pPr>
              <w:pStyle w:val="2"/>
            </w:pPr>
            <w:r>
              <w:t>≤95.8万元</w:t>
            </w:r>
          </w:p>
        </w:tc>
      </w:tr>
      <w:tr w:rsidR="00D802F2" w:rsidTr="00D802F2">
        <w:trPr>
          <w:trHeight w:val="369"/>
          <w:jc w:val="center"/>
        </w:trPr>
        <w:tc>
          <w:tcPr>
            <w:tcW w:w="1276" w:type="dxa"/>
            <w:vAlign w:val="center"/>
          </w:tcPr>
          <w:p w:rsidR="00CE17FE" w:rsidRDefault="00165E7C">
            <w:pPr>
              <w:pStyle w:val="3"/>
            </w:pPr>
            <w:r>
              <w:t>效益指标</w:t>
            </w:r>
          </w:p>
        </w:tc>
        <w:tc>
          <w:tcPr>
            <w:tcW w:w="1276" w:type="dxa"/>
            <w:vAlign w:val="center"/>
          </w:tcPr>
          <w:p w:rsidR="00CE17FE" w:rsidRDefault="00165E7C">
            <w:pPr>
              <w:pStyle w:val="2"/>
            </w:pPr>
            <w:r>
              <w:t>社会效益指标</w:t>
            </w:r>
          </w:p>
        </w:tc>
        <w:tc>
          <w:tcPr>
            <w:tcW w:w="1332" w:type="dxa"/>
            <w:vAlign w:val="center"/>
          </w:tcPr>
          <w:p w:rsidR="00CE17FE" w:rsidRDefault="00165E7C">
            <w:pPr>
              <w:pStyle w:val="2"/>
            </w:pPr>
            <w:r>
              <w:t>促进社科类社会组织学</w:t>
            </w:r>
            <w:r>
              <w:lastRenderedPageBreak/>
              <w:t>术繁荣，开展活动的社会组织</w:t>
            </w:r>
          </w:p>
        </w:tc>
        <w:tc>
          <w:tcPr>
            <w:tcW w:w="3430" w:type="dxa"/>
            <w:vAlign w:val="center"/>
          </w:tcPr>
          <w:p w:rsidR="00CE17FE" w:rsidRDefault="00165E7C">
            <w:pPr>
              <w:pStyle w:val="2"/>
            </w:pPr>
            <w:r>
              <w:lastRenderedPageBreak/>
              <w:t>促进社科类社会组织学术繁荣，开展活动的社会组织</w:t>
            </w:r>
          </w:p>
        </w:tc>
        <w:tc>
          <w:tcPr>
            <w:tcW w:w="2551" w:type="dxa"/>
            <w:vAlign w:val="center"/>
          </w:tcPr>
          <w:p w:rsidR="00CE17FE" w:rsidRDefault="00165E7C">
            <w:pPr>
              <w:pStyle w:val="2"/>
            </w:pPr>
            <w:r>
              <w:t>≥30个</w:t>
            </w:r>
          </w:p>
        </w:tc>
      </w:tr>
      <w:tr w:rsidR="00D802F2" w:rsidTr="00D802F2">
        <w:trPr>
          <w:trHeight w:val="369"/>
          <w:jc w:val="center"/>
        </w:trPr>
        <w:tc>
          <w:tcPr>
            <w:tcW w:w="1276" w:type="dxa"/>
            <w:vAlign w:val="center"/>
          </w:tcPr>
          <w:p w:rsidR="00CE17FE" w:rsidRDefault="00165E7C">
            <w:pPr>
              <w:pStyle w:val="3"/>
            </w:pPr>
            <w:r>
              <w:lastRenderedPageBreak/>
              <w:t>效益指标</w:t>
            </w:r>
          </w:p>
        </w:tc>
        <w:tc>
          <w:tcPr>
            <w:tcW w:w="1276" w:type="dxa"/>
            <w:vAlign w:val="center"/>
          </w:tcPr>
          <w:p w:rsidR="00CE17FE" w:rsidRDefault="00165E7C">
            <w:pPr>
              <w:pStyle w:val="2"/>
            </w:pPr>
            <w:r>
              <w:t>社会效益指标</w:t>
            </w:r>
          </w:p>
        </w:tc>
        <w:tc>
          <w:tcPr>
            <w:tcW w:w="1332" w:type="dxa"/>
            <w:vAlign w:val="center"/>
          </w:tcPr>
          <w:p w:rsidR="00CE17FE" w:rsidRDefault="00165E7C">
            <w:pPr>
              <w:pStyle w:val="2"/>
            </w:pPr>
            <w:r>
              <w:t>全年赠阅期刊量</w:t>
            </w:r>
          </w:p>
        </w:tc>
        <w:tc>
          <w:tcPr>
            <w:tcW w:w="3430" w:type="dxa"/>
            <w:vAlign w:val="center"/>
          </w:tcPr>
          <w:p w:rsidR="00CE17FE" w:rsidRDefault="00165E7C">
            <w:pPr>
              <w:pStyle w:val="2"/>
            </w:pPr>
            <w:r>
              <w:t>全年赠阅期刊量</w:t>
            </w:r>
          </w:p>
        </w:tc>
        <w:tc>
          <w:tcPr>
            <w:tcW w:w="2551" w:type="dxa"/>
            <w:vAlign w:val="center"/>
          </w:tcPr>
          <w:p w:rsidR="00CE17FE" w:rsidRDefault="00165E7C">
            <w:pPr>
              <w:pStyle w:val="2"/>
            </w:pPr>
            <w:r>
              <w:t>≥200本</w:t>
            </w:r>
          </w:p>
        </w:tc>
      </w:tr>
      <w:tr w:rsidR="00D802F2" w:rsidTr="00D802F2">
        <w:trPr>
          <w:trHeight w:val="369"/>
          <w:jc w:val="center"/>
        </w:trPr>
        <w:tc>
          <w:tcPr>
            <w:tcW w:w="1276" w:type="dxa"/>
            <w:vAlign w:val="center"/>
          </w:tcPr>
          <w:p w:rsidR="00CE17FE" w:rsidRDefault="00165E7C">
            <w:pPr>
              <w:pStyle w:val="3"/>
            </w:pPr>
            <w:r>
              <w:t>效益指标</w:t>
            </w:r>
          </w:p>
        </w:tc>
        <w:tc>
          <w:tcPr>
            <w:tcW w:w="1276" w:type="dxa"/>
            <w:vAlign w:val="center"/>
          </w:tcPr>
          <w:p w:rsidR="00CE17FE" w:rsidRDefault="00165E7C">
            <w:pPr>
              <w:pStyle w:val="2"/>
            </w:pPr>
            <w:r>
              <w:t>可持续影响指标</w:t>
            </w:r>
          </w:p>
        </w:tc>
        <w:tc>
          <w:tcPr>
            <w:tcW w:w="1332" w:type="dxa"/>
            <w:vAlign w:val="center"/>
          </w:tcPr>
          <w:p w:rsidR="00CE17FE" w:rsidRDefault="00165E7C">
            <w:pPr>
              <w:pStyle w:val="2"/>
            </w:pPr>
            <w:r>
              <w:t>推动健康有序发展，参与社会组织活动人数</w:t>
            </w:r>
          </w:p>
        </w:tc>
        <w:tc>
          <w:tcPr>
            <w:tcW w:w="3430" w:type="dxa"/>
            <w:vAlign w:val="center"/>
          </w:tcPr>
          <w:p w:rsidR="00CE17FE" w:rsidRDefault="00165E7C">
            <w:pPr>
              <w:pStyle w:val="2"/>
            </w:pPr>
            <w:r>
              <w:t>推动健康有序发展，参与社会组织活动人数</w:t>
            </w:r>
          </w:p>
        </w:tc>
        <w:tc>
          <w:tcPr>
            <w:tcW w:w="2551" w:type="dxa"/>
            <w:vAlign w:val="center"/>
          </w:tcPr>
          <w:p w:rsidR="00CE17FE" w:rsidRDefault="00165E7C">
            <w:pPr>
              <w:pStyle w:val="2"/>
            </w:pPr>
            <w:r>
              <w:t>≥1000人</w:t>
            </w:r>
          </w:p>
        </w:tc>
      </w:tr>
      <w:tr w:rsidR="00D802F2" w:rsidTr="00D802F2">
        <w:trPr>
          <w:trHeight w:val="369"/>
          <w:jc w:val="center"/>
        </w:trPr>
        <w:tc>
          <w:tcPr>
            <w:tcW w:w="1276" w:type="dxa"/>
            <w:vAlign w:val="center"/>
          </w:tcPr>
          <w:p w:rsidR="00CE17FE" w:rsidRDefault="00165E7C">
            <w:pPr>
              <w:pStyle w:val="3"/>
            </w:pPr>
            <w:r>
              <w:t>效益指标</w:t>
            </w:r>
          </w:p>
        </w:tc>
        <w:tc>
          <w:tcPr>
            <w:tcW w:w="1276" w:type="dxa"/>
            <w:vAlign w:val="center"/>
          </w:tcPr>
          <w:p w:rsidR="00CE17FE" w:rsidRDefault="00165E7C">
            <w:pPr>
              <w:pStyle w:val="2"/>
            </w:pPr>
            <w:r>
              <w:t>可持续影响指标</w:t>
            </w:r>
          </w:p>
        </w:tc>
        <w:tc>
          <w:tcPr>
            <w:tcW w:w="1332" w:type="dxa"/>
            <w:vAlign w:val="center"/>
          </w:tcPr>
          <w:p w:rsidR="00CE17FE" w:rsidRDefault="00165E7C">
            <w:pPr>
              <w:pStyle w:val="2"/>
            </w:pPr>
            <w:r>
              <w:t>高级职称作者占全年作者比例</w:t>
            </w:r>
          </w:p>
        </w:tc>
        <w:tc>
          <w:tcPr>
            <w:tcW w:w="3430" w:type="dxa"/>
            <w:vAlign w:val="center"/>
          </w:tcPr>
          <w:p w:rsidR="00CE17FE" w:rsidRDefault="00165E7C">
            <w:pPr>
              <w:pStyle w:val="2"/>
            </w:pPr>
            <w:r>
              <w:t>高级职称作者占全年作者比例</w:t>
            </w:r>
          </w:p>
        </w:tc>
        <w:tc>
          <w:tcPr>
            <w:tcW w:w="2551" w:type="dxa"/>
            <w:vAlign w:val="center"/>
          </w:tcPr>
          <w:p w:rsidR="00CE17FE" w:rsidRDefault="00165E7C">
            <w:pPr>
              <w:pStyle w:val="2"/>
            </w:pPr>
            <w:r>
              <w:t>≥50%</w:t>
            </w:r>
          </w:p>
        </w:tc>
      </w:tr>
      <w:tr w:rsidR="00D802F2" w:rsidTr="00D802F2">
        <w:trPr>
          <w:trHeight w:val="369"/>
          <w:jc w:val="center"/>
        </w:trPr>
        <w:tc>
          <w:tcPr>
            <w:tcW w:w="1276" w:type="dxa"/>
            <w:vAlign w:val="center"/>
          </w:tcPr>
          <w:p w:rsidR="00CE17FE" w:rsidRDefault="00165E7C">
            <w:pPr>
              <w:pStyle w:val="3"/>
            </w:pPr>
            <w:r>
              <w:t>满意度指标</w:t>
            </w:r>
          </w:p>
        </w:tc>
        <w:tc>
          <w:tcPr>
            <w:tcW w:w="1276" w:type="dxa"/>
            <w:vAlign w:val="center"/>
          </w:tcPr>
          <w:p w:rsidR="00CE17FE" w:rsidRDefault="00165E7C">
            <w:pPr>
              <w:pStyle w:val="2"/>
            </w:pPr>
            <w:r>
              <w:t>服务对象满意度指标</w:t>
            </w:r>
          </w:p>
        </w:tc>
        <w:tc>
          <w:tcPr>
            <w:tcW w:w="1332" w:type="dxa"/>
            <w:vAlign w:val="center"/>
          </w:tcPr>
          <w:p w:rsidR="00CE17FE" w:rsidRDefault="00165E7C">
            <w:pPr>
              <w:pStyle w:val="2"/>
            </w:pPr>
            <w:r>
              <w:t>被资助社会组织满意度</w:t>
            </w:r>
          </w:p>
        </w:tc>
        <w:tc>
          <w:tcPr>
            <w:tcW w:w="3430" w:type="dxa"/>
            <w:vAlign w:val="center"/>
          </w:tcPr>
          <w:p w:rsidR="00CE17FE" w:rsidRDefault="00165E7C">
            <w:pPr>
              <w:pStyle w:val="2"/>
            </w:pPr>
            <w:r>
              <w:t>被资助社会组织满意度</w:t>
            </w:r>
          </w:p>
        </w:tc>
        <w:tc>
          <w:tcPr>
            <w:tcW w:w="2551" w:type="dxa"/>
            <w:vAlign w:val="center"/>
          </w:tcPr>
          <w:p w:rsidR="00CE17FE" w:rsidRDefault="00165E7C">
            <w:pPr>
              <w:pStyle w:val="2"/>
            </w:pPr>
            <w:r>
              <w:t>≥75%</w:t>
            </w:r>
          </w:p>
        </w:tc>
      </w:tr>
      <w:tr w:rsidR="00D802F2" w:rsidTr="00D802F2">
        <w:trPr>
          <w:trHeight w:val="369"/>
          <w:jc w:val="center"/>
        </w:trPr>
        <w:tc>
          <w:tcPr>
            <w:tcW w:w="1276" w:type="dxa"/>
            <w:vAlign w:val="center"/>
          </w:tcPr>
          <w:p w:rsidR="00CE17FE" w:rsidRDefault="00165E7C">
            <w:pPr>
              <w:pStyle w:val="3"/>
            </w:pPr>
            <w:r>
              <w:t>满意度指标</w:t>
            </w:r>
          </w:p>
        </w:tc>
        <w:tc>
          <w:tcPr>
            <w:tcW w:w="1276" w:type="dxa"/>
            <w:vAlign w:val="center"/>
          </w:tcPr>
          <w:p w:rsidR="00CE17FE" w:rsidRDefault="00165E7C">
            <w:pPr>
              <w:pStyle w:val="2"/>
            </w:pPr>
            <w:r>
              <w:t>服务对象满意度指标</w:t>
            </w:r>
          </w:p>
        </w:tc>
        <w:tc>
          <w:tcPr>
            <w:tcW w:w="1332" w:type="dxa"/>
            <w:vAlign w:val="center"/>
          </w:tcPr>
          <w:p w:rsidR="00CE17FE" w:rsidRDefault="00165E7C">
            <w:pPr>
              <w:pStyle w:val="2"/>
            </w:pPr>
            <w:r>
              <w:t xml:space="preserve">《理论与现代化》读者受众满意度 </w:t>
            </w:r>
          </w:p>
        </w:tc>
        <w:tc>
          <w:tcPr>
            <w:tcW w:w="3430" w:type="dxa"/>
            <w:vAlign w:val="center"/>
          </w:tcPr>
          <w:p w:rsidR="00CE17FE" w:rsidRDefault="00165E7C">
            <w:pPr>
              <w:pStyle w:val="2"/>
            </w:pPr>
            <w:r>
              <w:t>《理论与现代化》读者受众满意度</w:t>
            </w:r>
          </w:p>
        </w:tc>
        <w:tc>
          <w:tcPr>
            <w:tcW w:w="2551" w:type="dxa"/>
            <w:vAlign w:val="center"/>
          </w:tcPr>
          <w:p w:rsidR="00CE17FE" w:rsidRDefault="00165E7C">
            <w:pPr>
              <w:pStyle w:val="2"/>
            </w:pPr>
            <w:r>
              <w:t>≥90%</w:t>
            </w:r>
          </w:p>
        </w:tc>
      </w:tr>
    </w:tbl>
    <w:p w:rsidR="00CE17FE" w:rsidRDefault="00CE17FE">
      <w:pPr>
        <w:sectPr w:rsidR="00CE17FE">
          <w:pgSz w:w="11900" w:h="16840"/>
          <w:pgMar w:top="1984" w:right="1304" w:bottom="1134" w:left="1304" w:header="720" w:footer="720" w:gutter="0"/>
          <w:cols w:space="720"/>
        </w:sectPr>
      </w:pPr>
    </w:p>
    <w:p w:rsidR="00CE17FE" w:rsidRDefault="00CE17FE">
      <w:pPr>
        <w:jc w:val="center"/>
      </w:pPr>
    </w:p>
    <w:p w:rsidR="00CE17FE" w:rsidRDefault="00165E7C">
      <w:pPr>
        <w:ind w:firstLine="560"/>
        <w:outlineLvl w:val="3"/>
      </w:pPr>
      <w:bookmarkStart w:id="5" w:name="_Toc_4_4_0000000009"/>
      <w:r>
        <w:rPr>
          <w:rFonts w:ascii="方正仿宋_GBK" w:eastAsia="方正仿宋_GBK" w:hAnsi="方正仿宋_GBK" w:cs="方正仿宋_GBK"/>
          <w:sz w:val="28"/>
        </w:rPr>
        <w:t>6.天津市“新时代青年学者论坛”（2025）经费绩效目标表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802F2" w:rsidTr="00D802F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E17FE" w:rsidRDefault="00165E7C">
            <w:pPr>
              <w:pStyle w:val="5"/>
            </w:pPr>
            <w:r>
              <w:t>565301天津市社会科学界联合会</w:t>
            </w:r>
          </w:p>
        </w:tc>
        <w:tc>
          <w:tcPr>
            <w:tcW w:w="1276" w:type="dxa"/>
            <w:tcBorders>
              <w:top w:val="single" w:sz="6" w:space="0" w:color="FFFFFF"/>
              <w:left w:val="single" w:sz="6" w:space="0" w:color="FFFFFF"/>
              <w:right w:val="single" w:sz="6" w:space="0" w:color="FFFFFF"/>
            </w:tcBorders>
            <w:vAlign w:val="center"/>
          </w:tcPr>
          <w:p w:rsidR="00CE17FE" w:rsidRDefault="00165E7C">
            <w:pPr>
              <w:pStyle w:val="4"/>
            </w:pPr>
            <w:r>
              <w:t>单位：万元</w:t>
            </w:r>
          </w:p>
        </w:tc>
      </w:tr>
      <w:tr w:rsidR="00D802F2" w:rsidTr="00D802F2">
        <w:trPr>
          <w:trHeight w:val="369"/>
          <w:jc w:val="center"/>
        </w:trPr>
        <w:tc>
          <w:tcPr>
            <w:tcW w:w="1276" w:type="dxa"/>
            <w:vAlign w:val="center"/>
          </w:tcPr>
          <w:p w:rsidR="00CE17FE" w:rsidRDefault="00165E7C">
            <w:pPr>
              <w:pStyle w:val="1"/>
            </w:pPr>
            <w:r>
              <w:t>项目名称</w:t>
            </w:r>
          </w:p>
        </w:tc>
        <w:tc>
          <w:tcPr>
            <w:tcW w:w="8589" w:type="dxa"/>
            <w:gridSpan w:val="6"/>
            <w:vAlign w:val="center"/>
          </w:tcPr>
          <w:p w:rsidR="00CE17FE" w:rsidRDefault="00165E7C">
            <w:pPr>
              <w:pStyle w:val="2"/>
            </w:pPr>
            <w:r>
              <w:t>天津市“新时代青年学者论坛”（2025）经费</w:t>
            </w:r>
          </w:p>
        </w:tc>
      </w:tr>
      <w:tr w:rsidR="00CE17FE">
        <w:trPr>
          <w:trHeight w:val="369"/>
          <w:jc w:val="center"/>
        </w:trPr>
        <w:tc>
          <w:tcPr>
            <w:tcW w:w="1276" w:type="dxa"/>
            <w:vMerge w:val="restart"/>
            <w:vAlign w:val="center"/>
          </w:tcPr>
          <w:p w:rsidR="00CE17FE" w:rsidRDefault="00165E7C">
            <w:pPr>
              <w:pStyle w:val="1"/>
            </w:pPr>
            <w:r>
              <w:t>预算规模及资金用途</w:t>
            </w:r>
          </w:p>
        </w:tc>
        <w:tc>
          <w:tcPr>
            <w:tcW w:w="1276" w:type="dxa"/>
            <w:vAlign w:val="center"/>
          </w:tcPr>
          <w:p w:rsidR="00CE17FE" w:rsidRDefault="00165E7C">
            <w:pPr>
              <w:pStyle w:val="1"/>
            </w:pPr>
            <w:r>
              <w:t>预算数</w:t>
            </w:r>
          </w:p>
        </w:tc>
        <w:tc>
          <w:tcPr>
            <w:tcW w:w="1332" w:type="dxa"/>
            <w:vAlign w:val="center"/>
          </w:tcPr>
          <w:p w:rsidR="00CE17FE" w:rsidRDefault="00165E7C">
            <w:pPr>
              <w:pStyle w:val="2"/>
            </w:pPr>
            <w:r>
              <w:t>3.00</w:t>
            </w:r>
          </w:p>
        </w:tc>
        <w:tc>
          <w:tcPr>
            <w:tcW w:w="1587" w:type="dxa"/>
            <w:vAlign w:val="center"/>
          </w:tcPr>
          <w:p w:rsidR="00CE17FE" w:rsidRDefault="00165E7C">
            <w:pPr>
              <w:pStyle w:val="1"/>
            </w:pPr>
            <w:r>
              <w:t>其中：财政    资金</w:t>
            </w:r>
          </w:p>
        </w:tc>
        <w:tc>
          <w:tcPr>
            <w:tcW w:w="1843" w:type="dxa"/>
            <w:vAlign w:val="center"/>
          </w:tcPr>
          <w:p w:rsidR="00CE17FE" w:rsidRDefault="00165E7C">
            <w:pPr>
              <w:pStyle w:val="2"/>
            </w:pPr>
            <w:r>
              <w:t>3.00</w:t>
            </w:r>
          </w:p>
        </w:tc>
        <w:tc>
          <w:tcPr>
            <w:tcW w:w="1276" w:type="dxa"/>
            <w:vAlign w:val="center"/>
          </w:tcPr>
          <w:p w:rsidR="00CE17FE" w:rsidRDefault="00165E7C">
            <w:pPr>
              <w:pStyle w:val="1"/>
            </w:pPr>
            <w:r>
              <w:t>其他资金</w:t>
            </w:r>
          </w:p>
        </w:tc>
        <w:tc>
          <w:tcPr>
            <w:tcW w:w="1276" w:type="dxa"/>
            <w:vAlign w:val="center"/>
          </w:tcPr>
          <w:p w:rsidR="00CE17FE" w:rsidRDefault="00CE17FE">
            <w:pPr>
              <w:pStyle w:val="2"/>
            </w:pPr>
          </w:p>
        </w:tc>
      </w:tr>
      <w:tr w:rsidR="00D802F2" w:rsidTr="00D802F2">
        <w:trPr>
          <w:trHeight w:val="369"/>
          <w:jc w:val="center"/>
        </w:trPr>
        <w:tc>
          <w:tcPr>
            <w:tcW w:w="1276" w:type="dxa"/>
            <w:vMerge/>
          </w:tcPr>
          <w:p w:rsidR="00CE17FE" w:rsidRDefault="00CE17FE"/>
        </w:tc>
        <w:tc>
          <w:tcPr>
            <w:tcW w:w="8589" w:type="dxa"/>
            <w:gridSpan w:val="6"/>
            <w:vAlign w:val="center"/>
          </w:tcPr>
          <w:p w:rsidR="00CE17FE" w:rsidRDefault="00165E7C">
            <w:pPr>
              <w:pStyle w:val="2"/>
            </w:pPr>
            <w:r>
              <w:t>用于本项目全年支出</w:t>
            </w:r>
          </w:p>
        </w:tc>
      </w:tr>
      <w:tr w:rsidR="00D802F2" w:rsidTr="00D802F2">
        <w:trPr>
          <w:trHeight w:val="369"/>
          <w:jc w:val="center"/>
        </w:trPr>
        <w:tc>
          <w:tcPr>
            <w:tcW w:w="1276" w:type="dxa"/>
            <w:vAlign w:val="center"/>
          </w:tcPr>
          <w:p w:rsidR="00CE17FE" w:rsidRDefault="00165E7C">
            <w:pPr>
              <w:pStyle w:val="1"/>
            </w:pPr>
            <w:r>
              <w:t>绩效目标</w:t>
            </w:r>
          </w:p>
        </w:tc>
        <w:tc>
          <w:tcPr>
            <w:tcW w:w="8589" w:type="dxa"/>
            <w:gridSpan w:val="6"/>
            <w:vAlign w:val="center"/>
          </w:tcPr>
          <w:p w:rsidR="00CE17FE" w:rsidRDefault="00165E7C">
            <w:pPr>
              <w:pStyle w:val="2"/>
            </w:pPr>
            <w:r>
              <w:t>1.    以开展学术活动为抓手，进一步发挥天津市“新时代青年学者论坛”等品牌活动的学术影响力，充分发挥青年学者的生力军作用，致力于打造高水平学术研究和交流平台，组织引导青年学者聚焦国家需求、紧扣学术前沿、服务天津发展开展深入研究，着力发现集聚一批年富力强、锐意进取、功底扎实的中青年学术骨干，加强社科后备和领军人才培养，优化人才结构，推动形成学科平衡、梯队衔接、数量可观的高水平哲学社会科学人才队伍，夯实我市社科事业繁荣发展的基础，为构建中国哲学社会科学自主知识体系、激发文化创新创造活力贡献力量。</w:t>
            </w:r>
          </w:p>
        </w:tc>
      </w:tr>
    </w:tbl>
    <w:p w:rsidR="00CE17FE" w:rsidRDefault="00CE17F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802F2" w:rsidTr="00D802F2">
        <w:trPr>
          <w:trHeight w:val="397"/>
          <w:tblHeader/>
          <w:jc w:val="center"/>
        </w:trPr>
        <w:tc>
          <w:tcPr>
            <w:tcW w:w="1276" w:type="dxa"/>
            <w:vAlign w:val="center"/>
          </w:tcPr>
          <w:p w:rsidR="00CE17FE" w:rsidRDefault="00165E7C">
            <w:pPr>
              <w:pStyle w:val="1"/>
            </w:pPr>
            <w:r>
              <w:t>一级指标</w:t>
            </w:r>
          </w:p>
        </w:tc>
        <w:tc>
          <w:tcPr>
            <w:tcW w:w="1276" w:type="dxa"/>
            <w:vAlign w:val="center"/>
          </w:tcPr>
          <w:p w:rsidR="00CE17FE" w:rsidRDefault="00165E7C">
            <w:pPr>
              <w:pStyle w:val="1"/>
            </w:pPr>
            <w:r>
              <w:t>二级指标</w:t>
            </w:r>
          </w:p>
        </w:tc>
        <w:tc>
          <w:tcPr>
            <w:tcW w:w="1332" w:type="dxa"/>
            <w:vAlign w:val="center"/>
          </w:tcPr>
          <w:p w:rsidR="00CE17FE" w:rsidRDefault="00165E7C">
            <w:pPr>
              <w:pStyle w:val="1"/>
            </w:pPr>
            <w:r>
              <w:t>三级指标</w:t>
            </w:r>
          </w:p>
        </w:tc>
        <w:tc>
          <w:tcPr>
            <w:tcW w:w="3430" w:type="dxa"/>
            <w:vAlign w:val="center"/>
          </w:tcPr>
          <w:p w:rsidR="00CE17FE" w:rsidRDefault="00165E7C">
            <w:pPr>
              <w:pStyle w:val="1"/>
            </w:pPr>
            <w:r>
              <w:t>绩效指标描述</w:t>
            </w:r>
          </w:p>
        </w:tc>
        <w:tc>
          <w:tcPr>
            <w:tcW w:w="2551" w:type="dxa"/>
            <w:vAlign w:val="center"/>
          </w:tcPr>
          <w:p w:rsidR="00CE17FE" w:rsidRDefault="00165E7C">
            <w:pPr>
              <w:pStyle w:val="1"/>
            </w:pPr>
            <w:r>
              <w:t>指标值</w:t>
            </w:r>
          </w:p>
        </w:tc>
      </w:tr>
      <w:tr w:rsidR="00D802F2" w:rsidTr="00D802F2">
        <w:trPr>
          <w:trHeight w:val="369"/>
          <w:jc w:val="center"/>
        </w:trPr>
        <w:tc>
          <w:tcPr>
            <w:tcW w:w="1276" w:type="dxa"/>
            <w:vMerge w:val="restart"/>
            <w:vAlign w:val="center"/>
          </w:tcPr>
          <w:p w:rsidR="00CE17FE" w:rsidRDefault="00165E7C">
            <w:pPr>
              <w:pStyle w:val="3"/>
            </w:pPr>
            <w:r>
              <w:t>产出指标</w:t>
            </w:r>
          </w:p>
        </w:tc>
        <w:tc>
          <w:tcPr>
            <w:tcW w:w="1276" w:type="dxa"/>
            <w:vAlign w:val="center"/>
          </w:tcPr>
          <w:p w:rsidR="00CE17FE" w:rsidRDefault="00165E7C">
            <w:pPr>
              <w:pStyle w:val="2"/>
            </w:pPr>
            <w:r>
              <w:t>数量指标</w:t>
            </w:r>
          </w:p>
        </w:tc>
        <w:tc>
          <w:tcPr>
            <w:tcW w:w="1332" w:type="dxa"/>
            <w:vAlign w:val="center"/>
          </w:tcPr>
          <w:p w:rsidR="00CE17FE" w:rsidRDefault="00165E7C">
            <w:pPr>
              <w:pStyle w:val="2"/>
            </w:pPr>
            <w:r>
              <w:t>组织开展社科学术研讨活动</w:t>
            </w:r>
          </w:p>
        </w:tc>
        <w:tc>
          <w:tcPr>
            <w:tcW w:w="3430" w:type="dxa"/>
            <w:vAlign w:val="center"/>
          </w:tcPr>
          <w:p w:rsidR="00CE17FE" w:rsidRDefault="00165E7C">
            <w:pPr>
              <w:pStyle w:val="2"/>
            </w:pPr>
            <w:r>
              <w:t>组织开展社科学术研讨活动</w:t>
            </w:r>
          </w:p>
        </w:tc>
        <w:tc>
          <w:tcPr>
            <w:tcW w:w="2551" w:type="dxa"/>
            <w:vAlign w:val="center"/>
          </w:tcPr>
          <w:p w:rsidR="00CE17FE" w:rsidRDefault="00165E7C">
            <w:pPr>
              <w:pStyle w:val="2"/>
            </w:pPr>
            <w:r>
              <w:t>1场</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质量指标</w:t>
            </w:r>
          </w:p>
        </w:tc>
        <w:tc>
          <w:tcPr>
            <w:tcW w:w="1332" w:type="dxa"/>
            <w:vAlign w:val="center"/>
          </w:tcPr>
          <w:p w:rsidR="00CE17FE" w:rsidRDefault="00165E7C">
            <w:pPr>
              <w:pStyle w:val="2"/>
            </w:pPr>
            <w:r>
              <w:t>学术成果集收录成果查重率</w:t>
            </w:r>
          </w:p>
        </w:tc>
        <w:tc>
          <w:tcPr>
            <w:tcW w:w="3430" w:type="dxa"/>
            <w:vAlign w:val="center"/>
          </w:tcPr>
          <w:p w:rsidR="00CE17FE" w:rsidRDefault="00165E7C">
            <w:pPr>
              <w:pStyle w:val="2"/>
            </w:pPr>
            <w:r>
              <w:t>学术成果集收录成果查重率</w:t>
            </w:r>
          </w:p>
        </w:tc>
        <w:tc>
          <w:tcPr>
            <w:tcW w:w="2551" w:type="dxa"/>
            <w:vAlign w:val="center"/>
          </w:tcPr>
          <w:p w:rsidR="00CE17FE" w:rsidRDefault="00165E7C">
            <w:pPr>
              <w:pStyle w:val="2"/>
            </w:pPr>
            <w:r>
              <w:t>≤30%</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时效指标</w:t>
            </w:r>
          </w:p>
        </w:tc>
        <w:tc>
          <w:tcPr>
            <w:tcW w:w="1332" w:type="dxa"/>
            <w:vAlign w:val="center"/>
          </w:tcPr>
          <w:p w:rsidR="00CE17FE" w:rsidRDefault="00165E7C">
            <w:pPr>
              <w:pStyle w:val="2"/>
            </w:pPr>
            <w:r>
              <w:t>组织开展社科学术研讨活动完成时间</w:t>
            </w:r>
          </w:p>
        </w:tc>
        <w:tc>
          <w:tcPr>
            <w:tcW w:w="3430" w:type="dxa"/>
            <w:vAlign w:val="center"/>
          </w:tcPr>
          <w:p w:rsidR="00CE17FE" w:rsidRDefault="00165E7C">
            <w:pPr>
              <w:pStyle w:val="2"/>
            </w:pPr>
            <w:r>
              <w:t>组织开展社科学术研讨活动完成时间</w:t>
            </w:r>
          </w:p>
        </w:tc>
        <w:tc>
          <w:tcPr>
            <w:tcW w:w="2551" w:type="dxa"/>
            <w:vAlign w:val="center"/>
          </w:tcPr>
          <w:p w:rsidR="00CE17FE" w:rsidRDefault="00165E7C">
            <w:pPr>
              <w:pStyle w:val="2"/>
            </w:pPr>
            <w:r>
              <w:t>12月31日</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成本指标</w:t>
            </w:r>
          </w:p>
        </w:tc>
        <w:tc>
          <w:tcPr>
            <w:tcW w:w="1332" w:type="dxa"/>
            <w:vAlign w:val="center"/>
          </w:tcPr>
          <w:p w:rsidR="00CE17FE" w:rsidRDefault="00165E7C">
            <w:pPr>
              <w:pStyle w:val="2"/>
            </w:pPr>
            <w:r>
              <w:t>组织社科学术活动，印制会议手册、证书，邀请专家评审、主旨报告等</w:t>
            </w:r>
          </w:p>
        </w:tc>
        <w:tc>
          <w:tcPr>
            <w:tcW w:w="3430" w:type="dxa"/>
            <w:vAlign w:val="center"/>
          </w:tcPr>
          <w:p w:rsidR="00CE17FE" w:rsidRDefault="00165E7C">
            <w:pPr>
              <w:pStyle w:val="2"/>
            </w:pPr>
            <w:r>
              <w:t>组织社科学术活动，印制会议手册、证书，邀请专家评审、主旨报告等</w:t>
            </w:r>
          </w:p>
        </w:tc>
        <w:tc>
          <w:tcPr>
            <w:tcW w:w="2551" w:type="dxa"/>
            <w:vAlign w:val="center"/>
          </w:tcPr>
          <w:p w:rsidR="00CE17FE" w:rsidRDefault="00165E7C">
            <w:pPr>
              <w:pStyle w:val="2"/>
            </w:pPr>
            <w:r>
              <w:t>≤3万元</w:t>
            </w:r>
          </w:p>
        </w:tc>
      </w:tr>
      <w:tr w:rsidR="00D802F2" w:rsidTr="00D802F2">
        <w:trPr>
          <w:trHeight w:val="369"/>
          <w:jc w:val="center"/>
        </w:trPr>
        <w:tc>
          <w:tcPr>
            <w:tcW w:w="1276" w:type="dxa"/>
            <w:vAlign w:val="center"/>
          </w:tcPr>
          <w:p w:rsidR="00CE17FE" w:rsidRDefault="00165E7C">
            <w:pPr>
              <w:pStyle w:val="3"/>
            </w:pPr>
            <w:r>
              <w:t>效益指标</w:t>
            </w:r>
          </w:p>
        </w:tc>
        <w:tc>
          <w:tcPr>
            <w:tcW w:w="1276" w:type="dxa"/>
            <w:vAlign w:val="center"/>
          </w:tcPr>
          <w:p w:rsidR="00CE17FE" w:rsidRDefault="00165E7C">
            <w:pPr>
              <w:pStyle w:val="2"/>
            </w:pPr>
            <w:r>
              <w:t>社会效益指标</w:t>
            </w:r>
          </w:p>
        </w:tc>
        <w:tc>
          <w:tcPr>
            <w:tcW w:w="1332" w:type="dxa"/>
            <w:vAlign w:val="center"/>
          </w:tcPr>
          <w:p w:rsidR="00CE17FE" w:rsidRDefault="00165E7C">
            <w:pPr>
              <w:pStyle w:val="2"/>
            </w:pPr>
            <w:r>
              <w:t>参与社科学术活动受众人数</w:t>
            </w:r>
          </w:p>
        </w:tc>
        <w:tc>
          <w:tcPr>
            <w:tcW w:w="3430" w:type="dxa"/>
            <w:vAlign w:val="center"/>
          </w:tcPr>
          <w:p w:rsidR="00CE17FE" w:rsidRDefault="00165E7C">
            <w:pPr>
              <w:pStyle w:val="2"/>
            </w:pPr>
            <w:r>
              <w:t>参与社科学术活动受众人数</w:t>
            </w:r>
          </w:p>
        </w:tc>
        <w:tc>
          <w:tcPr>
            <w:tcW w:w="2551" w:type="dxa"/>
            <w:vAlign w:val="center"/>
          </w:tcPr>
          <w:p w:rsidR="00CE17FE" w:rsidRDefault="00165E7C">
            <w:pPr>
              <w:pStyle w:val="2"/>
            </w:pPr>
            <w:r>
              <w:t>≥100人</w:t>
            </w:r>
          </w:p>
        </w:tc>
      </w:tr>
      <w:tr w:rsidR="00D802F2" w:rsidTr="00D802F2">
        <w:trPr>
          <w:trHeight w:val="369"/>
          <w:jc w:val="center"/>
        </w:trPr>
        <w:tc>
          <w:tcPr>
            <w:tcW w:w="1276" w:type="dxa"/>
            <w:vAlign w:val="center"/>
          </w:tcPr>
          <w:p w:rsidR="00CE17FE" w:rsidRDefault="00165E7C">
            <w:pPr>
              <w:pStyle w:val="3"/>
            </w:pPr>
            <w:r>
              <w:t>效益指标</w:t>
            </w:r>
          </w:p>
        </w:tc>
        <w:tc>
          <w:tcPr>
            <w:tcW w:w="1276" w:type="dxa"/>
            <w:vAlign w:val="center"/>
          </w:tcPr>
          <w:p w:rsidR="00CE17FE" w:rsidRDefault="00165E7C">
            <w:pPr>
              <w:pStyle w:val="2"/>
            </w:pPr>
            <w:r>
              <w:t>可持续影响指标</w:t>
            </w:r>
          </w:p>
        </w:tc>
        <w:tc>
          <w:tcPr>
            <w:tcW w:w="1332" w:type="dxa"/>
            <w:vAlign w:val="center"/>
          </w:tcPr>
          <w:p w:rsidR="00CE17FE" w:rsidRDefault="00165E7C">
            <w:pPr>
              <w:pStyle w:val="2"/>
            </w:pPr>
            <w:r>
              <w:t>媒体累计报道量</w:t>
            </w:r>
          </w:p>
        </w:tc>
        <w:tc>
          <w:tcPr>
            <w:tcW w:w="3430" w:type="dxa"/>
            <w:vAlign w:val="center"/>
          </w:tcPr>
          <w:p w:rsidR="00CE17FE" w:rsidRDefault="00165E7C">
            <w:pPr>
              <w:pStyle w:val="2"/>
            </w:pPr>
            <w:r>
              <w:t>媒体累计报道量</w:t>
            </w:r>
          </w:p>
        </w:tc>
        <w:tc>
          <w:tcPr>
            <w:tcW w:w="2551" w:type="dxa"/>
            <w:vAlign w:val="center"/>
          </w:tcPr>
          <w:p w:rsidR="00CE17FE" w:rsidRDefault="00165E7C">
            <w:pPr>
              <w:pStyle w:val="2"/>
            </w:pPr>
            <w:r>
              <w:t>≥2条</w:t>
            </w:r>
          </w:p>
        </w:tc>
      </w:tr>
      <w:tr w:rsidR="00D802F2" w:rsidTr="00D802F2">
        <w:trPr>
          <w:trHeight w:val="369"/>
          <w:jc w:val="center"/>
        </w:trPr>
        <w:tc>
          <w:tcPr>
            <w:tcW w:w="1276" w:type="dxa"/>
            <w:vAlign w:val="center"/>
          </w:tcPr>
          <w:p w:rsidR="00CE17FE" w:rsidRDefault="00165E7C">
            <w:pPr>
              <w:pStyle w:val="3"/>
            </w:pPr>
            <w:r>
              <w:t>满意度指标</w:t>
            </w:r>
          </w:p>
        </w:tc>
        <w:tc>
          <w:tcPr>
            <w:tcW w:w="1276" w:type="dxa"/>
            <w:vAlign w:val="center"/>
          </w:tcPr>
          <w:p w:rsidR="00CE17FE" w:rsidRDefault="00165E7C">
            <w:pPr>
              <w:pStyle w:val="2"/>
            </w:pPr>
            <w:r>
              <w:t>服务对象满意度指标</w:t>
            </w:r>
          </w:p>
        </w:tc>
        <w:tc>
          <w:tcPr>
            <w:tcW w:w="1332" w:type="dxa"/>
            <w:vAlign w:val="center"/>
          </w:tcPr>
          <w:p w:rsidR="00CE17FE" w:rsidRDefault="00165E7C">
            <w:pPr>
              <w:pStyle w:val="2"/>
            </w:pPr>
            <w:r>
              <w:t>青年学者满意度</w:t>
            </w:r>
          </w:p>
        </w:tc>
        <w:tc>
          <w:tcPr>
            <w:tcW w:w="3430" w:type="dxa"/>
            <w:vAlign w:val="center"/>
          </w:tcPr>
          <w:p w:rsidR="00CE17FE" w:rsidRDefault="00165E7C">
            <w:pPr>
              <w:pStyle w:val="2"/>
            </w:pPr>
            <w:r>
              <w:t>青年学者满意度</w:t>
            </w:r>
          </w:p>
        </w:tc>
        <w:tc>
          <w:tcPr>
            <w:tcW w:w="2551" w:type="dxa"/>
            <w:vAlign w:val="center"/>
          </w:tcPr>
          <w:p w:rsidR="00CE17FE" w:rsidRDefault="00165E7C">
            <w:pPr>
              <w:pStyle w:val="2"/>
            </w:pPr>
            <w:r>
              <w:t>≥75%</w:t>
            </w:r>
          </w:p>
        </w:tc>
      </w:tr>
    </w:tbl>
    <w:p w:rsidR="00CE17FE" w:rsidRDefault="00CE17FE">
      <w:pPr>
        <w:sectPr w:rsidR="00CE17FE">
          <w:pgSz w:w="11900" w:h="16840"/>
          <w:pgMar w:top="1984" w:right="1304" w:bottom="1134" w:left="1304" w:header="720" w:footer="720" w:gutter="0"/>
          <w:cols w:space="720"/>
        </w:sectPr>
      </w:pPr>
    </w:p>
    <w:p w:rsidR="00CE17FE" w:rsidRDefault="00CE17FE">
      <w:pPr>
        <w:jc w:val="center"/>
      </w:pPr>
    </w:p>
    <w:p w:rsidR="00CE17FE" w:rsidRDefault="00165E7C">
      <w:pPr>
        <w:ind w:firstLine="560"/>
        <w:outlineLvl w:val="3"/>
      </w:pPr>
      <w:bookmarkStart w:id="6" w:name="_Toc_4_4_0000000010"/>
      <w:r>
        <w:rPr>
          <w:rFonts w:ascii="方正仿宋_GBK" w:eastAsia="方正仿宋_GBK" w:hAnsi="方正仿宋_GBK" w:cs="方正仿宋_GBK"/>
          <w:sz w:val="28"/>
        </w:rPr>
        <w:t>7.天津市社会科学界联合会智库工作经费绩效目标表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802F2" w:rsidTr="00D802F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E17FE" w:rsidRDefault="00165E7C">
            <w:pPr>
              <w:pStyle w:val="5"/>
            </w:pPr>
            <w:r>
              <w:t>565301天津市社会科学界联合会</w:t>
            </w:r>
          </w:p>
        </w:tc>
        <w:tc>
          <w:tcPr>
            <w:tcW w:w="1276" w:type="dxa"/>
            <w:tcBorders>
              <w:top w:val="single" w:sz="6" w:space="0" w:color="FFFFFF"/>
              <w:left w:val="single" w:sz="6" w:space="0" w:color="FFFFFF"/>
              <w:right w:val="single" w:sz="6" w:space="0" w:color="FFFFFF"/>
            </w:tcBorders>
            <w:vAlign w:val="center"/>
          </w:tcPr>
          <w:p w:rsidR="00CE17FE" w:rsidRDefault="00165E7C">
            <w:pPr>
              <w:pStyle w:val="4"/>
            </w:pPr>
            <w:r>
              <w:t>单位：万元</w:t>
            </w:r>
          </w:p>
        </w:tc>
      </w:tr>
      <w:tr w:rsidR="00D802F2" w:rsidTr="00D802F2">
        <w:trPr>
          <w:trHeight w:val="369"/>
          <w:jc w:val="center"/>
        </w:trPr>
        <w:tc>
          <w:tcPr>
            <w:tcW w:w="1276" w:type="dxa"/>
            <w:vAlign w:val="center"/>
          </w:tcPr>
          <w:p w:rsidR="00CE17FE" w:rsidRDefault="00165E7C">
            <w:pPr>
              <w:pStyle w:val="1"/>
            </w:pPr>
            <w:r>
              <w:t>项目名称</w:t>
            </w:r>
          </w:p>
        </w:tc>
        <w:tc>
          <w:tcPr>
            <w:tcW w:w="8589" w:type="dxa"/>
            <w:gridSpan w:val="6"/>
            <w:vAlign w:val="center"/>
          </w:tcPr>
          <w:p w:rsidR="00CE17FE" w:rsidRDefault="00165E7C">
            <w:pPr>
              <w:pStyle w:val="2"/>
            </w:pPr>
            <w:r>
              <w:t>天津市社会科学界联合会智库工作经费</w:t>
            </w:r>
          </w:p>
        </w:tc>
      </w:tr>
      <w:tr w:rsidR="00CE17FE">
        <w:trPr>
          <w:trHeight w:val="369"/>
          <w:jc w:val="center"/>
        </w:trPr>
        <w:tc>
          <w:tcPr>
            <w:tcW w:w="1276" w:type="dxa"/>
            <w:vMerge w:val="restart"/>
            <w:vAlign w:val="center"/>
          </w:tcPr>
          <w:p w:rsidR="00CE17FE" w:rsidRDefault="00165E7C">
            <w:pPr>
              <w:pStyle w:val="1"/>
            </w:pPr>
            <w:r>
              <w:t>预算规模及资金用途</w:t>
            </w:r>
          </w:p>
        </w:tc>
        <w:tc>
          <w:tcPr>
            <w:tcW w:w="1276" w:type="dxa"/>
            <w:vAlign w:val="center"/>
          </w:tcPr>
          <w:p w:rsidR="00CE17FE" w:rsidRDefault="00165E7C">
            <w:pPr>
              <w:pStyle w:val="1"/>
            </w:pPr>
            <w:r>
              <w:t>预算数</w:t>
            </w:r>
          </w:p>
        </w:tc>
        <w:tc>
          <w:tcPr>
            <w:tcW w:w="1332" w:type="dxa"/>
            <w:vAlign w:val="center"/>
          </w:tcPr>
          <w:p w:rsidR="00CE17FE" w:rsidRDefault="00165E7C">
            <w:pPr>
              <w:pStyle w:val="2"/>
            </w:pPr>
            <w:r>
              <w:t>17.00</w:t>
            </w:r>
          </w:p>
        </w:tc>
        <w:tc>
          <w:tcPr>
            <w:tcW w:w="1587" w:type="dxa"/>
            <w:vAlign w:val="center"/>
          </w:tcPr>
          <w:p w:rsidR="00CE17FE" w:rsidRDefault="00165E7C">
            <w:pPr>
              <w:pStyle w:val="1"/>
            </w:pPr>
            <w:r>
              <w:t>其中：财政    资金</w:t>
            </w:r>
          </w:p>
        </w:tc>
        <w:tc>
          <w:tcPr>
            <w:tcW w:w="1843" w:type="dxa"/>
            <w:vAlign w:val="center"/>
          </w:tcPr>
          <w:p w:rsidR="00CE17FE" w:rsidRDefault="00165E7C">
            <w:pPr>
              <w:pStyle w:val="2"/>
            </w:pPr>
            <w:r>
              <w:t>17.00</w:t>
            </w:r>
          </w:p>
        </w:tc>
        <w:tc>
          <w:tcPr>
            <w:tcW w:w="1276" w:type="dxa"/>
            <w:vAlign w:val="center"/>
          </w:tcPr>
          <w:p w:rsidR="00CE17FE" w:rsidRDefault="00165E7C">
            <w:pPr>
              <w:pStyle w:val="1"/>
            </w:pPr>
            <w:r>
              <w:t>其他资金</w:t>
            </w:r>
          </w:p>
        </w:tc>
        <w:tc>
          <w:tcPr>
            <w:tcW w:w="1276" w:type="dxa"/>
            <w:vAlign w:val="center"/>
          </w:tcPr>
          <w:p w:rsidR="00CE17FE" w:rsidRDefault="00CE17FE">
            <w:pPr>
              <w:pStyle w:val="2"/>
            </w:pPr>
          </w:p>
        </w:tc>
      </w:tr>
      <w:tr w:rsidR="00D802F2" w:rsidTr="00D802F2">
        <w:trPr>
          <w:trHeight w:val="369"/>
          <w:jc w:val="center"/>
        </w:trPr>
        <w:tc>
          <w:tcPr>
            <w:tcW w:w="1276" w:type="dxa"/>
            <w:vMerge/>
          </w:tcPr>
          <w:p w:rsidR="00CE17FE" w:rsidRDefault="00CE17FE"/>
        </w:tc>
        <w:tc>
          <w:tcPr>
            <w:tcW w:w="8589" w:type="dxa"/>
            <w:gridSpan w:val="6"/>
            <w:vAlign w:val="center"/>
          </w:tcPr>
          <w:p w:rsidR="00CE17FE" w:rsidRDefault="00165E7C">
            <w:pPr>
              <w:pStyle w:val="2"/>
            </w:pPr>
            <w:r>
              <w:t>用于本项目全年支出</w:t>
            </w:r>
          </w:p>
        </w:tc>
      </w:tr>
      <w:tr w:rsidR="00D802F2" w:rsidTr="00D802F2">
        <w:trPr>
          <w:trHeight w:val="369"/>
          <w:jc w:val="center"/>
        </w:trPr>
        <w:tc>
          <w:tcPr>
            <w:tcW w:w="1276" w:type="dxa"/>
            <w:vAlign w:val="center"/>
          </w:tcPr>
          <w:p w:rsidR="00CE17FE" w:rsidRDefault="00165E7C">
            <w:pPr>
              <w:pStyle w:val="1"/>
            </w:pPr>
            <w:r>
              <w:t>绩效目标</w:t>
            </w:r>
          </w:p>
        </w:tc>
        <w:tc>
          <w:tcPr>
            <w:tcW w:w="8589" w:type="dxa"/>
            <w:gridSpan w:val="6"/>
            <w:vAlign w:val="center"/>
          </w:tcPr>
          <w:p w:rsidR="00CE17FE" w:rsidRDefault="00165E7C">
            <w:pPr>
              <w:pStyle w:val="2"/>
            </w:pPr>
            <w:r>
              <w:t>1.开展智库调研，进一步深化本地智库调研，开展外地重点智库学习调研，参加外地智库会议等；在市委宣传部领导下，组织推动天津市高端智库建设；资助部分智库开展重点学术活动；组织天津智库联盟交流营；编纂《社科界咨政要报》及相关智库资料等。</w:t>
            </w:r>
          </w:p>
        </w:tc>
      </w:tr>
    </w:tbl>
    <w:p w:rsidR="00CE17FE" w:rsidRDefault="00CE17F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802F2" w:rsidTr="00D802F2">
        <w:trPr>
          <w:trHeight w:val="397"/>
          <w:tblHeader/>
          <w:jc w:val="center"/>
        </w:trPr>
        <w:tc>
          <w:tcPr>
            <w:tcW w:w="1276" w:type="dxa"/>
            <w:vAlign w:val="center"/>
          </w:tcPr>
          <w:p w:rsidR="00CE17FE" w:rsidRDefault="00165E7C">
            <w:pPr>
              <w:pStyle w:val="1"/>
            </w:pPr>
            <w:r>
              <w:t>一级指标</w:t>
            </w:r>
          </w:p>
        </w:tc>
        <w:tc>
          <w:tcPr>
            <w:tcW w:w="1276" w:type="dxa"/>
            <w:vAlign w:val="center"/>
          </w:tcPr>
          <w:p w:rsidR="00CE17FE" w:rsidRDefault="00165E7C">
            <w:pPr>
              <w:pStyle w:val="1"/>
            </w:pPr>
            <w:r>
              <w:t>二级指标</w:t>
            </w:r>
          </w:p>
        </w:tc>
        <w:tc>
          <w:tcPr>
            <w:tcW w:w="1332" w:type="dxa"/>
            <w:vAlign w:val="center"/>
          </w:tcPr>
          <w:p w:rsidR="00CE17FE" w:rsidRDefault="00165E7C">
            <w:pPr>
              <w:pStyle w:val="1"/>
            </w:pPr>
            <w:r>
              <w:t>三级指标</w:t>
            </w:r>
          </w:p>
        </w:tc>
        <w:tc>
          <w:tcPr>
            <w:tcW w:w="3430" w:type="dxa"/>
            <w:vAlign w:val="center"/>
          </w:tcPr>
          <w:p w:rsidR="00CE17FE" w:rsidRDefault="00165E7C">
            <w:pPr>
              <w:pStyle w:val="1"/>
            </w:pPr>
            <w:r>
              <w:t>绩效指标描述</w:t>
            </w:r>
          </w:p>
        </w:tc>
        <w:tc>
          <w:tcPr>
            <w:tcW w:w="2551" w:type="dxa"/>
            <w:vAlign w:val="center"/>
          </w:tcPr>
          <w:p w:rsidR="00CE17FE" w:rsidRDefault="00165E7C">
            <w:pPr>
              <w:pStyle w:val="1"/>
            </w:pPr>
            <w:r>
              <w:t>指标值</w:t>
            </w:r>
          </w:p>
        </w:tc>
      </w:tr>
      <w:tr w:rsidR="00D802F2" w:rsidTr="00D802F2">
        <w:trPr>
          <w:trHeight w:val="369"/>
          <w:jc w:val="center"/>
        </w:trPr>
        <w:tc>
          <w:tcPr>
            <w:tcW w:w="1276" w:type="dxa"/>
            <w:vMerge w:val="restart"/>
            <w:vAlign w:val="center"/>
          </w:tcPr>
          <w:p w:rsidR="00CE17FE" w:rsidRDefault="00165E7C">
            <w:pPr>
              <w:pStyle w:val="3"/>
            </w:pPr>
            <w:r>
              <w:t>产出指标</w:t>
            </w:r>
          </w:p>
        </w:tc>
        <w:tc>
          <w:tcPr>
            <w:tcW w:w="1276" w:type="dxa"/>
            <w:vAlign w:val="center"/>
          </w:tcPr>
          <w:p w:rsidR="00CE17FE" w:rsidRDefault="00165E7C">
            <w:pPr>
              <w:pStyle w:val="2"/>
            </w:pPr>
            <w:r>
              <w:t>数量指标</w:t>
            </w:r>
          </w:p>
        </w:tc>
        <w:tc>
          <w:tcPr>
            <w:tcW w:w="1332" w:type="dxa"/>
            <w:vAlign w:val="center"/>
          </w:tcPr>
          <w:p w:rsidR="00CE17FE" w:rsidRDefault="00165E7C">
            <w:pPr>
              <w:pStyle w:val="2"/>
            </w:pPr>
            <w:r>
              <w:t>开展智库联盟交流营活动数量</w:t>
            </w:r>
          </w:p>
        </w:tc>
        <w:tc>
          <w:tcPr>
            <w:tcW w:w="3430" w:type="dxa"/>
            <w:vAlign w:val="center"/>
          </w:tcPr>
          <w:p w:rsidR="00CE17FE" w:rsidRDefault="00165E7C">
            <w:pPr>
              <w:pStyle w:val="2"/>
            </w:pPr>
            <w:r>
              <w:t>开展智库联盟交流营活动数量</w:t>
            </w:r>
          </w:p>
        </w:tc>
        <w:tc>
          <w:tcPr>
            <w:tcW w:w="2551" w:type="dxa"/>
            <w:vAlign w:val="center"/>
          </w:tcPr>
          <w:p w:rsidR="00CE17FE" w:rsidRDefault="00165E7C">
            <w:pPr>
              <w:pStyle w:val="2"/>
            </w:pPr>
            <w:r>
              <w:t>≥4期</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质量指标</w:t>
            </w:r>
          </w:p>
        </w:tc>
        <w:tc>
          <w:tcPr>
            <w:tcW w:w="1332" w:type="dxa"/>
            <w:vAlign w:val="center"/>
          </w:tcPr>
          <w:p w:rsidR="00CE17FE" w:rsidRDefault="00165E7C">
            <w:pPr>
              <w:pStyle w:val="2"/>
            </w:pPr>
            <w:r>
              <w:t>智库联盟交流营活动、编纂《社科界咨政要报》完成率</w:t>
            </w:r>
          </w:p>
        </w:tc>
        <w:tc>
          <w:tcPr>
            <w:tcW w:w="3430" w:type="dxa"/>
            <w:vAlign w:val="center"/>
          </w:tcPr>
          <w:p w:rsidR="00CE17FE" w:rsidRDefault="00165E7C">
            <w:pPr>
              <w:pStyle w:val="2"/>
            </w:pPr>
            <w:r>
              <w:t>智库联盟交流营活动、编纂《社科界咨政要报》完成率</w:t>
            </w:r>
          </w:p>
        </w:tc>
        <w:tc>
          <w:tcPr>
            <w:tcW w:w="2551" w:type="dxa"/>
            <w:vAlign w:val="center"/>
          </w:tcPr>
          <w:p w:rsidR="00CE17FE" w:rsidRDefault="00165E7C">
            <w:pPr>
              <w:pStyle w:val="2"/>
            </w:pPr>
            <w:r>
              <w:t>≥85%</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时效指标</w:t>
            </w:r>
          </w:p>
        </w:tc>
        <w:tc>
          <w:tcPr>
            <w:tcW w:w="1332" w:type="dxa"/>
            <w:vAlign w:val="center"/>
          </w:tcPr>
          <w:p w:rsidR="00CE17FE" w:rsidRDefault="00165E7C">
            <w:pPr>
              <w:pStyle w:val="2"/>
            </w:pPr>
            <w:r>
              <w:t>智库联盟交流营活动完成时间</w:t>
            </w:r>
          </w:p>
        </w:tc>
        <w:tc>
          <w:tcPr>
            <w:tcW w:w="3430" w:type="dxa"/>
            <w:vAlign w:val="center"/>
          </w:tcPr>
          <w:p w:rsidR="00CE17FE" w:rsidRDefault="00165E7C">
            <w:pPr>
              <w:pStyle w:val="2"/>
            </w:pPr>
            <w:r>
              <w:t>智库联盟交流营活动完成时间</w:t>
            </w:r>
          </w:p>
        </w:tc>
        <w:tc>
          <w:tcPr>
            <w:tcW w:w="2551" w:type="dxa"/>
            <w:vAlign w:val="center"/>
          </w:tcPr>
          <w:p w:rsidR="00CE17FE" w:rsidRDefault="00165E7C">
            <w:pPr>
              <w:pStyle w:val="2"/>
            </w:pPr>
            <w:r>
              <w:t>12月31日前</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成本指标</w:t>
            </w:r>
          </w:p>
        </w:tc>
        <w:tc>
          <w:tcPr>
            <w:tcW w:w="1332" w:type="dxa"/>
            <w:vAlign w:val="center"/>
          </w:tcPr>
          <w:p w:rsidR="00CE17FE" w:rsidRDefault="00165E7C">
            <w:pPr>
              <w:pStyle w:val="2"/>
            </w:pPr>
            <w:r>
              <w:t>资助部分智库开展重点学术活动、组织天津智库联盟交流营、高端智库负责人培训、编纂智库资料费用支出</w:t>
            </w:r>
          </w:p>
        </w:tc>
        <w:tc>
          <w:tcPr>
            <w:tcW w:w="3430" w:type="dxa"/>
            <w:vAlign w:val="center"/>
          </w:tcPr>
          <w:p w:rsidR="00CE17FE" w:rsidRDefault="00165E7C">
            <w:pPr>
              <w:pStyle w:val="2"/>
            </w:pPr>
            <w:r>
              <w:t>资助部分智库开展重点学术活动、组织天津智库联盟交流营、高端智库负责人培训、编纂智库资料费用支出</w:t>
            </w:r>
          </w:p>
        </w:tc>
        <w:tc>
          <w:tcPr>
            <w:tcW w:w="2551" w:type="dxa"/>
            <w:vAlign w:val="center"/>
          </w:tcPr>
          <w:p w:rsidR="00CE17FE" w:rsidRDefault="00165E7C">
            <w:pPr>
              <w:pStyle w:val="2"/>
            </w:pPr>
            <w:r>
              <w:t>≤17万元</w:t>
            </w:r>
          </w:p>
        </w:tc>
      </w:tr>
      <w:tr w:rsidR="00D802F2" w:rsidTr="00D802F2">
        <w:trPr>
          <w:trHeight w:val="369"/>
          <w:jc w:val="center"/>
        </w:trPr>
        <w:tc>
          <w:tcPr>
            <w:tcW w:w="1276" w:type="dxa"/>
            <w:vAlign w:val="center"/>
          </w:tcPr>
          <w:p w:rsidR="00CE17FE" w:rsidRDefault="00165E7C">
            <w:pPr>
              <w:pStyle w:val="3"/>
            </w:pPr>
            <w:r>
              <w:t>效益指标</w:t>
            </w:r>
          </w:p>
        </w:tc>
        <w:tc>
          <w:tcPr>
            <w:tcW w:w="1276" w:type="dxa"/>
            <w:vAlign w:val="center"/>
          </w:tcPr>
          <w:p w:rsidR="00CE17FE" w:rsidRDefault="00165E7C">
            <w:pPr>
              <w:pStyle w:val="2"/>
            </w:pPr>
            <w:r>
              <w:t>社会效益指标</w:t>
            </w:r>
          </w:p>
        </w:tc>
        <w:tc>
          <w:tcPr>
            <w:tcW w:w="1332" w:type="dxa"/>
            <w:vAlign w:val="center"/>
          </w:tcPr>
          <w:p w:rsidR="00CE17FE" w:rsidRDefault="00165E7C">
            <w:pPr>
              <w:pStyle w:val="2"/>
            </w:pPr>
            <w:r>
              <w:t>增强学者咨政建言能力</w:t>
            </w:r>
          </w:p>
        </w:tc>
        <w:tc>
          <w:tcPr>
            <w:tcW w:w="3430" w:type="dxa"/>
            <w:vAlign w:val="center"/>
          </w:tcPr>
          <w:p w:rsidR="00CE17FE" w:rsidRDefault="00165E7C">
            <w:pPr>
              <w:pStyle w:val="2"/>
            </w:pPr>
            <w:r>
              <w:t>增强学者咨政建言能力</w:t>
            </w:r>
          </w:p>
        </w:tc>
        <w:tc>
          <w:tcPr>
            <w:tcW w:w="2551" w:type="dxa"/>
            <w:vAlign w:val="center"/>
          </w:tcPr>
          <w:p w:rsidR="00CE17FE" w:rsidRDefault="00165E7C">
            <w:pPr>
              <w:pStyle w:val="2"/>
            </w:pPr>
            <w:r>
              <w:t>≥85%</w:t>
            </w:r>
          </w:p>
        </w:tc>
      </w:tr>
      <w:tr w:rsidR="00D802F2" w:rsidTr="00D802F2">
        <w:trPr>
          <w:trHeight w:val="369"/>
          <w:jc w:val="center"/>
        </w:trPr>
        <w:tc>
          <w:tcPr>
            <w:tcW w:w="1276" w:type="dxa"/>
            <w:vAlign w:val="center"/>
          </w:tcPr>
          <w:p w:rsidR="00CE17FE" w:rsidRDefault="00165E7C">
            <w:pPr>
              <w:pStyle w:val="3"/>
            </w:pPr>
            <w:r>
              <w:t>效益指标</w:t>
            </w:r>
          </w:p>
        </w:tc>
        <w:tc>
          <w:tcPr>
            <w:tcW w:w="1276" w:type="dxa"/>
            <w:vAlign w:val="center"/>
          </w:tcPr>
          <w:p w:rsidR="00CE17FE" w:rsidRDefault="00165E7C">
            <w:pPr>
              <w:pStyle w:val="2"/>
            </w:pPr>
            <w:r>
              <w:t>可持续影响指标</w:t>
            </w:r>
          </w:p>
        </w:tc>
        <w:tc>
          <w:tcPr>
            <w:tcW w:w="1332" w:type="dxa"/>
            <w:vAlign w:val="center"/>
          </w:tcPr>
          <w:p w:rsidR="00CE17FE" w:rsidRDefault="00165E7C">
            <w:pPr>
              <w:pStyle w:val="2"/>
            </w:pPr>
            <w:r>
              <w:t>《社科界咨政要报》品牌影响力</w:t>
            </w:r>
          </w:p>
        </w:tc>
        <w:tc>
          <w:tcPr>
            <w:tcW w:w="3430" w:type="dxa"/>
            <w:vAlign w:val="center"/>
          </w:tcPr>
          <w:p w:rsidR="00CE17FE" w:rsidRDefault="00165E7C">
            <w:pPr>
              <w:pStyle w:val="2"/>
            </w:pPr>
            <w:r>
              <w:t>《社科界咨政要报》品牌影响力</w:t>
            </w:r>
          </w:p>
        </w:tc>
        <w:tc>
          <w:tcPr>
            <w:tcW w:w="2551" w:type="dxa"/>
            <w:vAlign w:val="center"/>
          </w:tcPr>
          <w:p w:rsidR="00CE17FE" w:rsidRDefault="00165E7C">
            <w:pPr>
              <w:pStyle w:val="2"/>
            </w:pPr>
            <w:r>
              <w:t>效果良好</w:t>
            </w:r>
          </w:p>
        </w:tc>
      </w:tr>
      <w:tr w:rsidR="00D802F2" w:rsidTr="00D802F2">
        <w:trPr>
          <w:trHeight w:val="369"/>
          <w:jc w:val="center"/>
        </w:trPr>
        <w:tc>
          <w:tcPr>
            <w:tcW w:w="1276" w:type="dxa"/>
            <w:vAlign w:val="center"/>
          </w:tcPr>
          <w:p w:rsidR="00CE17FE" w:rsidRDefault="00165E7C">
            <w:pPr>
              <w:pStyle w:val="3"/>
            </w:pPr>
            <w:r>
              <w:t>满意度指标</w:t>
            </w:r>
          </w:p>
        </w:tc>
        <w:tc>
          <w:tcPr>
            <w:tcW w:w="1276" w:type="dxa"/>
            <w:vAlign w:val="center"/>
          </w:tcPr>
          <w:p w:rsidR="00CE17FE" w:rsidRDefault="00165E7C">
            <w:pPr>
              <w:pStyle w:val="2"/>
            </w:pPr>
            <w:r>
              <w:t>服务对象满意度指标</w:t>
            </w:r>
          </w:p>
        </w:tc>
        <w:tc>
          <w:tcPr>
            <w:tcW w:w="1332" w:type="dxa"/>
            <w:vAlign w:val="center"/>
          </w:tcPr>
          <w:p w:rsidR="00CE17FE" w:rsidRDefault="00165E7C">
            <w:pPr>
              <w:pStyle w:val="2"/>
            </w:pPr>
            <w:r>
              <w:t>参与学者的服务满意率</w:t>
            </w:r>
          </w:p>
        </w:tc>
        <w:tc>
          <w:tcPr>
            <w:tcW w:w="3430" w:type="dxa"/>
            <w:vAlign w:val="center"/>
          </w:tcPr>
          <w:p w:rsidR="00CE17FE" w:rsidRDefault="00165E7C">
            <w:pPr>
              <w:pStyle w:val="2"/>
            </w:pPr>
            <w:r>
              <w:t>参与学者的服务满意率</w:t>
            </w:r>
          </w:p>
        </w:tc>
        <w:tc>
          <w:tcPr>
            <w:tcW w:w="2551" w:type="dxa"/>
            <w:vAlign w:val="center"/>
          </w:tcPr>
          <w:p w:rsidR="00CE17FE" w:rsidRDefault="00165E7C">
            <w:pPr>
              <w:pStyle w:val="2"/>
            </w:pPr>
            <w:r>
              <w:t>≥85%</w:t>
            </w:r>
          </w:p>
        </w:tc>
      </w:tr>
    </w:tbl>
    <w:p w:rsidR="00CE17FE" w:rsidRDefault="00CE17FE">
      <w:pPr>
        <w:sectPr w:rsidR="00CE17FE">
          <w:pgSz w:w="11900" w:h="16840"/>
          <w:pgMar w:top="1984" w:right="1304" w:bottom="1134" w:left="1304" w:header="720" w:footer="720" w:gutter="0"/>
          <w:cols w:space="720"/>
        </w:sectPr>
      </w:pPr>
    </w:p>
    <w:p w:rsidR="00CE17FE" w:rsidRDefault="00CE17FE">
      <w:pPr>
        <w:jc w:val="center"/>
      </w:pPr>
    </w:p>
    <w:p w:rsidR="00CE17FE" w:rsidRDefault="00165E7C">
      <w:pPr>
        <w:ind w:firstLine="560"/>
        <w:outlineLvl w:val="3"/>
      </w:pPr>
      <w:bookmarkStart w:id="7" w:name="_Toc_4_4_0000000011"/>
      <w:r>
        <w:rPr>
          <w:rFonts w:ascii="方正仿宋_GBK" w:eastAsia="方正仿宋_GBK" w:hAnsi="方正仿宋_GBK" w:cs="方正仿宋_GBK"/>
          <w:sz w:val="28"/>
        </w:rPr>
        <w:t>8.天津市社科界“千名学者服务基层”活动经费绩效目标表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802F2" w:rsidTr="00D802F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E17FE" w:rsidRDefault="00165E7C">
            <w:pPr>
              <w:pStyle w:val="5"/>
            </w:pPr>
            <w:r>
              <w:t>565301天津市社会科学界联合会</w:t>
            </w:r>
          </w:p>
        </w:tc>
        <w:tc>
          <w:tcPr>
            <w:tcW w:w="1276" w:type="dxa"/>
            <w:tcBorders>
              <w:top w:val="single" w:sz="6" w:space="0" w:color="FFFFFF"/>
              <w:left w:val="single" w:sz="6" w:space="0" w:color="FFFFFF"/>
              <w:right w:val="single" w:sz="6" w:space="0" w:color="FFFFFF"/>
            </w:tcBorders>
            <w:vAlign w:val="center"/>
          </w:tcPr>
          <w:p w:rsidR="00CE17FE" w:rsidRDefault="00165E7C">
            <w:pPr>
              <w:pStyle w:val="4"/>
            </w:pPr>
            <w:r>
              <w:t>单位：万元</w:t>
            </w:r>
          </w:p>
        </w:tc>
      </w:tr>
      <w:tr w:rsidR="00D802F2" w:rsidTr="00D802F2">
        <w:trPr>
          <w:trHeight w:val="369"/>
          <w:jc w:val="center"/>
        </w:trPr>
        <w:tc>
          <w:tcPr>
            <w:tcW w:w="1276" w:type="dxa"/>
            <w:vAlign w:val="center"/>
          </w:tcPr>
          <w:p w:rsidR="00CE17FE" w:rsidRDefault="00165E7C">
            <w:pPr>
              <w:pStyle w:val="1"/>
            </w:pPr>
            <w:r>
              <w:t>项目名称</w:t>
            </w:r>
          </w:p>
        </w:tc>
        <w:tc>
          <w:tcPr>
            <w:tcW w:w="8589" w:type="dxa"/>
            <w:gridSpan w:val="6"/>
            <w:vAlign w:val="center"/>
          </w:tcPr>
          <w:p w:rsidR="00CE17FE" w:rsidRDefault="00165E7C">
            <w:pPr>
              <w:pStyle w:val="2"/>
            </w:pPr>
            <w:r>
              <w:t>天津市社科界“千名学者服务基层”活动经费</w:t>
            </w:r>
          </w:p>
        </w:tc>
      </w:tr>
      <w:tr w:rsidR="00CE17FE">
        <w:trPr>
          <w:trHeight w:val="369"/>
          <w:jc w:val="center"/>
        </w:trPr>
        <w:tc>
          <w:tcPr>
            <w:tcW w:w="1276" w:type="dxa"/>
            <w:vMerge w:val="restart"/>
            <w:vAlign w:val="center"/>
          </w:tcPr>
          <w:p w:rsidR="00CE17FE" w:rsidRDefault="00165E7C">
            <w:pPr>
              <w:pStyle w:val="1"/>
            </w:pPr>
            <w:r>
              <w:t>预算规模及资金用途</w:t>
            </w:r>
          </w:p>
        </w:tc>
        <w:tc>
          <w:tcPr>
            <w:tcW w:w="1276" w:type="dxa"/>
            <w:vAlign w:val="center"/>
          </w:tcPr>
          <w:p w:rsidR="00CE17FE" w:rsidRDefault="00165E7C">
            <w:pPr>
              <w:pStyle w:val="1"/>
            </w:pPr>
            <w:r>
              <w:t>预算数</w:t>
            </w:r>
          </w:p>
        </w:tc>
        <w:tc>
          <w:tcPr>
            <w:tcW w:w="1332" w:type="dxa"/>
            <w:vAlign w:val="center"/>
          </w:tcPr>
          <w:p w:rsidR="00CE17FE" w:rsidRDefault="00165E7C">
            <w:pPr>
              <w:pStyle w:val="2"/>
            </w:pPr>
            <w:r>
              <w:t>58.00</w:t>
            </w:r>
          </w:p>
        </w:tc>
        <w:tc>
          <w:tcPr>
            <w:tcW w:w="1587" w:type="dxa"/>
            <w:vAlign w:val="center"/>
          </w:tcPr>
          <w:p w:rsidR="00CE17FE" w:rsidRDefault="00165E7C">
            <w:pPr>
              <w:pStyle w:val="1"/>
            </w:pPr>
            <w:r>
              <w:t>其中：财政    资金</w:t>
            </w:r>
          </w:p>
        </w:tc>
        <w:tc>
          <w:tcPr>
            <w:tcW w:w="1843" w:type="dxa"/>
            <w:vAlign w:val="center"/>
          </w:tcPr>
          <w:p w:rsidR="00CE17FE" w:rsidRDefault="00165E7C">
            <w:pPr>
              <w:pStyle w:val="2"/>
            </w:pPr>
            <w:r>
              <w:t>58.00</w:t>
            </w:r>
          </w:p>
        </w:tc>
        <w:tc>
          <w:tcPr>
            <w:tcW w:w="1276" w:type="dxa"/>
            <w:vAlign w:val="center"/>
          </w:tcPr>
          <w:p w:rsidR="00CE17FE" w:rsidRDefault="00165E7C">
            <w:pPr>
              <w:pStyle w:val="1"/>
            </w:pPr>
            <w:r>
              <w:t>其他资金</w:t>
            </w:r>
          </w:p>
        </w:tc>
        <w:tc>
          <w:tcPr>
            <w:tcW w:w="1276" w:type="dxa"/>
            <w:vAlign w:val="center"/>
          </w:tcPr>
          <w:p w:rsidR="00CE17FE" w:rsidRDefault="00CE17FE">
            <w:pPr>
              <w:pStyle w:val="2"/>
            </w:pPr>
          </w:p>
        </w:tc>
      </w:tr>
      <w:tr w:rsidR="00D802F2" w:rsidTr="00D802F2">
        <w:trPr>
          <w:trHeight w:val="369"/>
          <w:jc w:val="center"/>
        </w:trPr>
        <w:tc>
          <w:tcPr>
            <w:tcW w:w="1276" w:type="dxa"/>
            <w:vMerge/>
          </w:tcPr>
          <w:p w:rsidR="00CE17FE" w:rsidRDefault="00CE17FE"/>
        </w:tc>
        <w:tc>
          <w:tcPr>
            <w:tcW w:w="8589" w:type="dxa"/>
            <w:gridSpan w:val="6"/>
            <w:vAlign w:val="center"/>
          </w:tcPr>
          <w:p w:rsidR="00CE17FE" w:rsidRDefault="00165E7C">
            <w:pPr>
              <w:pStyle w:val="2"/>
            </w:pPr>
            <w:r>
              <w:t>用于本项目年度支出</w:t>
            </w:r>
          </w:p>
        </w:tc>
      </w:tr>
      <w:tr w:rsidR="00D802F2" w:rsidTr="00D802F2">
        <w:trPr>
          <w:trHeight w:val="369"/>
          <w:jc w:val="center"/>
        </w:trPr>
        <w:tc>
          <w:tcPr>
            <w:tcW w:w="1276" w:type="dxa"/>
            <w:vAlign w:val="center"/>
          </w:tcPr>
          <w:p w:rsidR="00CE17FE" w:rsidRDefault="00165E7C">
            <w:pPr>
              <w:pStyle w:val="1"/>
            </w:pPr>
            <w:r>
              <w:t>绩效目标</w:t>
            </w:r>
          </w:p>
        </w:tc>
        <w:tc>
          <w:tcPr>
            <w:tcW w:w="8589" w:type="dxa"/>
            <w:gridSpan w:val="6"/>
            <w:vAlign w:val="center"/>
          </w:tcPr>
          <w:p w:rsidR="00CE17FE" w:rsidRDefault="00165E7C">
            <w:pPr>
              <w:pStyle w:val="2"/>
            </w:pPr>
            <w:r>
              <w:t>1.深化天津市社科界“千名学者服务基层”活动工作（社科界“十百千”主题调研活动），编纂2024年各类优秀调研项目成果集等，进一步提升“千名学者服务基层”活动的品牌价值和社会影响力。</w:t>
            </w:r>
          </w:p>
        </w:tc>
      </w:tr>
    </w:tbl>
    <w:p w:rsidR="00CE17FE" w:rsidRDefault="00CE17F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802F2" w:rsidTr="00D802F2">
        <w:trPr>
          <w:trHeight w:val="397"/>
          <w:tblHeader/>
          <w:jc w:val="center"/>
        </w:trPr>
        <w:tc>
          <w:tcPr>
            <w:tcW w:w="1276" w:type="dxa"/>
            <w:vAlign w:val="center"/>
          </w:tcPr>
          <w:p w:rsidR="00CE17FE" w:rsidRDefault="00165E7C">
            <w:pPr>
              <w:pStyle w:val="1"/>
            </w:pPr>
            <w:r>
              <w:t>一级指标</w:t>
            </w:r>
          </w:p>
        </w:tc>
        <w:tc>
          <w:tcPr>
            <w:tcW w:w="1276" w:type="dxa"/>
            <w:vAlign w:val="center"/>
          </w:tcPr>
          <w:p w:rsidR="00CE17FE" w:rsidRDefault="00165E7C">
            <w:pPr>
              <w:pStyle w:val="1"/>
            </w:pPr>
            <w:r>
              <w:t>二级指标</w:t>
            </w:r>
          </w:p>
        </w:tc>
        <w:tc>
          <w:tcPr>
            <w:tcW w:w="1332" w:type="dxa"/>
            <w:vAlign w:val="center"/>
          </w:tcPr>
          <w:p w:rsidR="00CE17FE" w:rsidRDefault="00165E7C">
            <w:pPr>
              <w:pStyle w:val="1"/>
            </w:pPr>
            <w:r>
              <w:t>三级指标</w:t>
            </w:r>
          </w:p>
        </w:tc>
        <w:tc>
          <w:tcPr>
            <w:tcW w:w="3430" w:type="dxa"/>
            <w:vAlign w:val="center"/>
          </w:tcPr>
          <w:p w:rsidR="00CE17FE" w:rsidRDefault="00165E7C">
            <w:pPr>
              <w:pStyle w:val="1"/>
            </w:pPr>
            <w:r>
              <w:t>绩效指标描述</w:t>
            </w:r>
          </w:p>
        </w:tc>
        <w:tc>
          <w:tcPr>
            <w:tcW w:w="2551" w:type="dxa"/>
            <w:vAlign w:val="center"/>
          </w:tcPr>
          <w:p w:rsidR="00CE17FE" w:rsidRDefault="00165E7C">
            <w:pPr>
              <w:pStyle w:val="1"/>
            </w:pPr>
            <w:r>
              <w:t>指标值</w:t>
            </w:r>
          </w:p>
        </w:tc>
      </w:tr>
      <w:tr w:rsidR="00D802F2" w:rsidTr="00D802F2">
        <w:trPr>
          <w:trHeight w:val="369"/>
          <w:jc w:val="center"/>
        </w:trPr>
        <w:tc>
          <w:tcPr>
            <w:tcW w:w="1276" w:type="dxa"/>
            <w:vMerge w:val="restart"/>
            <w:vAlign w:val="center"/>
          </w:tcPr>
          <w:p w:rsidR="00CE17FE" w:rsidRDefault="00165E7C">
            <w:pPr>
              <w:pStyle w:val="3"/>
            </w:pPr>
            <w:r>
              <w:t>产出指标</w:t>
            </w:r>
          </w:p>
        </w:tc>
        <w:tc>
          <w:tcPr>
            <w:tcW w:w="1276" w:type="dxa"/>
            <w:vAlign w:val="center"/>
          </w:tcPr>
          <w:p w:rsidR="00CE17FE" w:rsidRDefault="00165E7C">
            <w:pPr>
              <w:pStyle w:val="2"/>
            </w:pPr>
            <w:r>
              <w:t>数量指标</w:t>
            </w:r>
          </w:p>
        </w:tc>
        <w:tc>
          <w:tcPr>
            <w:tcW w:w="1332" w:type="dxa"/>
            <w:vAlign w:val="center"/>
          </w:tcPr>
          <w:p w:rsidR="00CE17FE" w:rsidRDefault="00165E7C">
            <w:pPr>
              <w:pStyle w:val="2"/>
            </w:pPr>
            <w:r>
              <w:t>“千名学者服务基层”活动调研项目数量</w:t>
            </w:r>
          </w:p>
        </w:tc>
        <w:tc>
          <w:tcPr>
            <w:tcW w:w="3430" w:type="dxa"/>
            <w:vAlign w:val="center"/>
          </w:tcPr>
          <w:p w:rsidR="00CE17FE" w:rsidRDefault="00165E7C">
            <w:pPr>
              <w:pStyle w:val="2"/>
            </w:pPr>
            <w:r>
              <w:t>“千名学者服务基层”活动调研项目数量</w:t>
            </w:r>
          </w:p>
        </w:tc>
        <w:tc>
          <w:tcPr>
            <w:tcW w:w="2551" w:type="dxa"/>
            <w:vAlign w:val="center"/>
          </w:tcPr>
          <w:p w:rsidR="00CE17FE" w:rsidRDefault="00165E7C">
            <w:pPr>
              <w:pStyle w:val="2"/>
            </w:pPr>
            <w:r>
              <w:t>≥100项</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质量指标</w:t>
            </w:r>
          </w:p>
        </w:tc>
        <w:tc>
          <w:tcPr>
            <w:tcW w:w="1332" w:type="dxa"/>
            <w:vAlign w:val="center"/>
          </w:tcPr>
          <w:p w:rsidR="00CE17FE" w:rsidRDefault="00165E7C">
            <w:pPr>
              <w:pStyle w:val="2"/>
            </w:pPr>
            <w:r>
              <w:t>“千名学者服务基层”活动调研项目完成率</w:t>
            </w:r>
          </w:p>
        </w:tc>
        <w:tc>
          <w:tcPr>
            <w:tcW w:w="3430" w:type="dxa"/>
            <w:vAlign w:val="center"/>
          </w:tcPr>
          <w:p w:rsidR="00CE17FE" w:rsidRDefault="00165E7C">
            <w:pPr>
              <w:pStyle w:val="2"/>
            </w:pPr>
            <w:r>
              <w:t>“千名学者服务基层”活动调研项目完成率</w:t>
            </w:r>
          </w:p>
        </w:tc>
        <w:tc>
          <w:tcPr>
            <w:tcW w:w="2551" w:type="dxa"/>
            <w:vAlign w:val="center"/>
          </w:tcPr>
          <w:p w:rsidR="00CE17FE" w:rsidRDefault="00165E7C">
            <w:pPr>
              <w:pStyle w:val="2"/>
            </w:pPr>
            <w:r>
              <w:t>≥80%</w:t>
            </w:r>
          </w:p>
        </w:tc>
        <w:bookmarkStart w:id="8" w:name="_GoBack"/>
        <w:bookmarkEnd w:id="8"/>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时效指标</w:t>
            </w:r>
          </w:p>
        </w:tc>
        <w:tc>
          <w:tcPr>
            <w:tcW w:w="1332" w:type="dxa"/>
            <w:vAlign w:val="center"/>
          </w:tcPr>
          <w:p w:rsidR="00CE17FE" w:rsidRDefault="00165E7C">
            <w:pPr>
              <w:pStyle w:val="2"/>
            </w:pPr>
            <w:r>
              <w:t>“千名学者服务基层”活动调研项目完成时限</w:t>
            </w:r>
          </w:p>
        </w:tc>
        <w:tc>
          <w:tcPr>
            <w:tcW w:w="3430" w:type="dxa"/>
            <w:vAlign w:val="center"/>
          </w:tcPr>
          <w:p w:rsidR="00CE17FE" w:rsidRDefault="00165E7C">
            <w:pPr>
              <w:pStyle w:val="2"/>
            </w:pPr>
            <w:r>
              <w:t>“千名学者服务基层”活动调研项目完成时限</w:t>
            </w:r>
          </w:p>
        </w:tc>
        <w:tc>
          <w:tcPr>
            <w:tcW w:w="2551" w:type="dxa"/>
            <w:vAlign w:val="center"/>
          </w:tcPr>
          <w:p w:rsidR="00CE17FE" w:rsidRDefault="00165E7C">
            <w:pPr>
              <w:pStyle w:val="2"/>
            </w:pPr>
            <w:r>
              <w:t>≤12月31日</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成本指标</w:t>
            </w:r>
          </w:p>
        </w:tc>
        <w:tc>
          <w:tcPr>
            <w:tcW w:w="1332" w:type="dxa"/>
            <w:vAlign w:val="center"/>
          </w:tcPr>
          <w:p w:rsidR="00CE17FE" w:rsidRDefault="00165E7C">
            <w:pPr>
              <w:pStyle w:val="2"/>
            </w:pPr>
            <w:r>
              <w:t>“千名学者服务基层”活动调研项目经费、编纂2024年各类优秀调研项目成果集经费</w:t>
            </w:r>
          </w:p>
        </w:tc>
        <w:tc>
          <w:tcPr>
            <w:tcW w:w="3430" w:type="dxa"/>
            <w:vAlign w:val="center"/>
          </w:tcPr>
          <w:p w:rsidR="00CE17FE" w:rsidRDefault="00165E7C">
            <w:pPr>
              <w:pStyle w:val="2"/>
            </w:pPr>
            <w:r>
              <w:t>“千名学者服务基层”活动调研项目经费、编纂2024年各类优秀调研项目成果集经费</w:t>
            </w:r>
          </w:p>
        </w:tc>
        <w:tc>
          <w:tcPr>
            <w:tcW w:w="2551" w:type="dxa"/>
            <w:vAlign w:val="center"/>
          </w:tcPr>
          <w:p w:rsidR="00CE17FE" w:rsidRDefault="00165E7C">
            <w:pPr>
              <w:pStyle w:val="2"/>
            </w:pPr>
            <w:r>
              <w:t>≤58万元</w:t>
            </w:r>
          </w:p>
        </w:tc>
      </w:tr>
      <w:tr w:rsidR="00D802F2" w:rsidTr="00D802F2">
        <w:trPr>
          <w:trHeight w:val="369"/>
          <w:jc w:val="center"/>
        </w:trPr>
        <w:tc>
          <w:tcPr>
            <w:tcW w:w="1276" w:type="dxa"/>
            <w:vAlign w:val="center"/>
          </w:tcPr>
          <w:p w:rsidR="00CE17FE" w:rsidRDefault="00165E7C">
            <w:pPr>
              <w:pStyle w:val="3"/>
            </w:pPr>
            <w:r>
              <w:t>效益指标</w:t>
            </w:r>
          </w:p>
        </w:tc>
        <w:tc>
          <w:tcPr>
            <w:tcW w:w="1276" w:type="dxa"/>
            <w:vAlign w:val="center"/>
          </w:tcPr>
          <w:p w:rsidR="00CE17FE" w:rsidRDefault="00165E7C">
            <w:pPr>
              <w:pStyle w:val="2"/>
            </w:pPr>
            <w:r>
              <w:t>社会效益指标</w:t>
            </w:r>
          </w:p>
        </w:tc>
        <w:tc>
          <w:tcPr>
            <w:tcW w:w="1332" w:type="dxa"/>
            <w:vAlign w:val="center"/>
          </w:tcPr>
          <w:p w:rsidR="00CE17FE" w:rsidRDefault="00165E7C">
            <w:pPr>
              <w:pStyle w:val="2"/>
            </w:pPr>
            <w:r>
              <w:t>增强学者“四力”等</w:t>
            </w:r>
          </w:p>
        </w:tc>
        <w:tc>
          <w:tcPr>
            <w:tcW w:w="3430" w:type="dxa"/>
            <w:vAlign w:val="center"/>
          </w:tcPr>
          <w:p w:rsidR="00CE17FE" w:rsidRDefault="00165E7C">
            <w:pPr>
              <w:pStyle w:val="2"/>
            </w:pPr>
            <w:r>
              <w:t>增强学者“四力”等</w:t>
            </w:r>
          </w:p>
        </w:tc>
        <w:tc>
          <w:tcPr>
            <w:tcW w:w="2551" w:type="dxa"/>
            <w:vAlign w:val="center"/>
          </w:tcPr>
          <w:p w:rsidR="00CE17FE" w:rsidRDefault="00165E7C">
            <w:pPr>
              <w:pStyle w:val="2"/>
            </w:pPr>
            <w:r>
              <w:t>≥85%</w:t>
            </w:r>
          </w:p>
        </w:tc>
      </w:tr>
      <w:tr w:rsidR="00D802F2" w:rsidTr="00D802F2">
        <w:trPr>
          <w:trHeight w:val="369"/>
          <w:jc w:val="center"/>
        </w:trPr>
        <w:tc>
          <w:tcPr>
            <w:tcW w:w="1276" w:type="dxa"/>
            <w:vAlign w:val="center"/>
          </w:tcPr>
          <w:p w:rsidR="00CE17FE" w:rsidRDefault="00165E7C">
            <w:pPr>
              <w:pStyle w:val="3"/>
            </w:pPr>
            <w:r>
              <w:t>效益指标</w:t>
            </w:r>
          </w:p>
        </w:tc>
        <w:tc>
          <w:tcPr>
            <w:tcW w:w="1276" w:type="dxa"/>
            <w:vAlign w:val="center"/>
          </w:tcPr>
          <w:p w:rsidR="00CE17FE" w:rsidRDefault="00165E7C">
            <w:pPr>
              <w:pStyle w:val="2"/>
            </w:pPr>
            <w:r>
              <w:t>可持续影响指标</w:t>
            </w:r>
          </w:p>
        </w:tc>
        <w:tc>
          <w:tcPr>
            <w:tcW w:w="1332" w:type="dxa"/>
            <w:vAlign w:val="center"/>
          </w:tcPr>
          <w:p w:rsidR="00CE17FE" w:rsidRDefault="00165E7C">
            <w:pPr>
              <w:pStyle w:val="2"/>
            </w:pPr>
            <w:r>
              <w:t>“千名学者服务基层”活动品牌影响力</w:t>
            </w:r>
          </w:p>
        </w:tc>
        <w:tc>
          <w:tcPr>
            <w:tcW w:w="3430" w:type="dxa"/>
            <w:vAlign w:val="center"/>
          </w:tcPr>
          <w:p w:rsidR="00CE17FE" w:rsidRDefault="00165E7C">
            <w:pPr>
              <w:pStyle w:val="2"/>
            </w:pPr>
            <w:r>
              <w:t>“千名学者服务基层”活动品牌影响力</w:t>
            </w:r>
          </w:p>
        </w:tc>
        <w:tc>
          <w:tcPr>
            <w:tcW w:w="2551" w:type="dxa"/>
            <w:vAlign w:val="center"/>
          </w:tcPr>
          <w:p w:rsidR="00CE17FE" w:rsidRDefault="00165E7C">
            <w:pPr>
              <w:pStyle w:val="2"/>
            </w:pPr>
            <w:r>
              <w:t>效果良好</w:t>
            </w:r>
          </w:p>
        </w:tc>
      </w:tr>
      <w:tr w:rsidR="00D802F2" w:rsidTr="00D802F2">
        <w:trPr>
          <w:trHeight w:val="369"/>
          <w:jc w:val="center"/>
        </w:trPr>
        <w:tc>
          <w:tcPr>
            <w:tcW w:w="1276" w:type="dxa"/>
            <w:vAlign w:val="center"/>
          </w:tcPr>
          <w:p w:rsidR="00CE17FE" w:rsidRDefault="00165E7C">
            <w:pPr>
              <w:pStyle w:val="3"/>
            </w:pPr>
            <w:r>
              <w:t>满意度指标</w:t>
            </w:r>
          </w:p>
        </w:tc>
        <w:tc>
          <w:tcPr>
            <w:tcW w:w="1276" w:type="dxa"/>
            <w:vAlign w:val="center"/>
          </w:tcPr>
          <w:p w:rsidR="00CE17FE" w:rsidRDefault="00165E7C">
            <w:pPr>
              <w:pStyle w:val="2"/>
            </w:pPr>
            <w:r>
              <w:t>服务对象满意度指标</w:t>
            </w:r>
          </w:p>
        </w:tc>
        <w:tc>
          <w:tcPr>
            <w:tcW w:w="1332" w:type="dxa"/>
            <w:vAlign w:val="center"/>
          </w:tcPr>
          <w:p w:rsidR="00CE17FE" w:rsidRDefault="00165E7C">
            <w:pPr>
              <w:pStyle w:val="2"/>
            </w:pPr>
            <w:r>
              <w:t>参与学者的服务满意率</w:t>
            </w:r>
          </w:p>
        </w:tc>
        <w:tc>
          <w:tcPr>
            <w:tcW w:w="3430" w:type="dxa"/>
            <w:vAlign w:val="center"/>
          </w:tcPr>
          <w:p w:rsidR="00CE17FE" w:rsidRDefault="00165E7C">
            <w:pPr>
              <w:pStyle w:val="2"/>
            </w:pPr>
            <w:r>
              <w:t>参与学者的服务满意率</w:t>
            </w:r>
          </w:p>
        </w:tc>
        <w:tc>
          <w:tcPr>
            <w:tcW w:w="2551" w:type="dxa"/>
            <w:vAlign w:val="center"/>
          </w:tcPr>
          <w:p w:rsidR="00CE17FE" w:rsidRDefault="00165E7C">
            <w:pPr>
              <w:pStyle w:val="2"/>
            </w:pPr>
            <w:r>
              <w:t>≥90%</w:t>
            </w:r>
          </w:p>
        </w:tc>
      </w:tr>
    </w:tbl>
    <w:p w:rsidR="00CE17FE" w:rsidRDefault="00CE17FE">
      <w:pPr>
        <w:sectPr w:rsidR="00CE17FE">
          <w:pgSz w:w="11900" w:h="16840"/>
          <w:pgMar w:top="1984" w:right="1304" w:bottom="1134" w:left="1304" w:header="720" w:footer="720" w:gutter="0"/>
          <w:cols w:space="720"/>
        </w:sectPr>
      </w:pPr>
    </w:p>
    <w:p w:rsidR="00CE17FE" w:rsidRDefault="00CE17FE">
      <w:pPr>
        <w:jc w:val="center"/>
      </w:pPr>
    </w:p>
    <w:p w:rsidR="00CE17FE" w:rsidRDefault="00165E7C">
      <w:pPr>
        <w:ind w:firstLine="560"/>
        <w:outlineLvl w:val="3"/>
      </w:pPr>
      <w:bookmarkStart w:id="9" w:name="_Toc_4_4_0000000012"/>
      <w:r>
        <w:rPr>
          <w:rFonts w:ascii="方正仿宋_GBK" w:eastAsia="方正仿宋_GBK" w:hAnsi="方正仿宋_GBK" w:cs="方正仿宋_GBK"/>
          <w:sz w:val="28"/>
        </w:rPr>
        <w:t>9.天津市习近平新时代中国特色社会主义思想讲师团绩效目标表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802F2" w:rsidTr="00D802F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E17FE" w:rsidRDefault="00165E7C">
            <w:pPr>
              <w:pStyle w:val="5"/>
            </w:pPr>
            <w:r>
              <w:t>565301天津市社会科学界联合会</w:t>
            </w:r>
          </w:p>
        </w:tc>
        <w:tc>
          <w:tcPr>
            <w:tcW w:w="1276" w:type="dxa"/>
            <w:tcBorders>
              <w:top w:val="single" w:sz="6" w:space="0" w:color="FFFFFF"/>
              <w:left w:val="single" w:sz="6" w:space="0" w:color="FFFFFF"/>
              <w:right w:val="single" w:sz="6" w:space="0" w:color="FFFFFF"/>
            </w:tcBorders>
            <w:vAlign w:val="center"/>
          </w:tcPr>
          <w:p w:rsidR="00CE17FE" w:rsidRDefault="00165E7C">
            <w:pPr>
              <w:pStyle w:val="4"/>
            </w:pPr>
            <w:r>
              <w:t>单位：万元</w:t>
            </w:r>
          </w:p>
        </w:tc>
      </w:tr>
      <w:tr w:rsidR="00D802F2" w:rsidTr="00D802F2">
        <w:trPr>
          <w:trHeight w:val="369"/>
          <w:jc w:val="center"/>
        </w:trPr>
        <w:tc>
          <w:tcPr>
            <w:tcW w:w="1276" w:type="dxa"/>
            <w:vAlign w:val="center"/>
          </w:tcPr>
          <w:p w:rsidR="00CE17FE" w:rsidRDefault="00165E7C">
            <w:pPr>
              <w:pStyle w:val="1"/>
            </w:pPr>
            <w:r>
              <w:t>项目名称</w:t>
            </w:r>
          </w:p>
        </w:tc>
        <w:tc>
          <w:tcPr>
            <w:tcW w:w="8589" w:type="dxa"/>
            <w:gridSpan w:val="6"/>
            <w:vAlign w:val="center"/>
          </w:tcPr>
          <w:p w:rsidR="00CE17FE" w:rsidRDefault="00165E7C">
            <w:pPr>
              <w:pStyle w:val="2"/>
            </w:pPr>
            <w:r>
              <w:t>天津市习近平新时代中国特色社会主义思想讲师团</w:t>
            </w:r>
          </w:p>
        </w:tc>
      </w:tr>
      <w:tr w:rsidR="00CE17FE">
        <w:trPr>
          <w:trHeight w:val="369"/>
          <w:jc w:val="center"/>
        </w:trPr>
        <w:tc>
          <w:tcPr>
            <w:tcW w:w="1276" w:type="dxa"/>
            <w:vMerge w:val="restart"/>
            <w:vAlign w:val="center"/>
          </w:tcPr>
          <w:p w:rsidR="00CE17FE" w:rsidRDefault="00165E7C">
            <w:pPr>
              <w:pStyle w:val="1"/>
            </w:pPr>
            <w:r>
              <w:t>预算规模及资金用途</w:t>
            </w:r>
          </w:p>
        </w:tc>
        <w:tc>
          <w:tcPr>
            <w:tcW w:w="1276" w:type="dxa"/>
            <w:vAlign w:val="center"/>
          </w:tcPr>
          <w:p w:rsidR="00CE17FE" w:rsidRDefault="00165E7C">
            <w:pPr>
              <w:pStyle w:val="1"/>
            </w:pPr>
            <w:r>
              <w:t>预算数</w:t>
            </w:r>
          </w:p>
        </w:tc>
        <w:tc>
          <w:tcPr>
            <w:tcW w:w="1332" w:type="dxa"/>
            <w:vAlign w:val="center"/>
          </w:tcPr>
          <w:p w:rsidR="00CE17FE" w:rsidRDefault="00165E7C">
            <w:pPr>
              <w:pStyle w:val="2"/>
            </w:pPr>
            <w:r>
              <w:t>20.00</w:t>
            </w:r>
          </w:p>
        </w:tc>
        <w:tc>
          <w:tcPr>
            <w:tcW w:w="1587" w:type="dxa"/>
            <w:vAlign w:val="center"/>
          </w:tcPr>
          <w:p w:rsidR="00CE17FE" w:rsidRDefault="00165E7C">
            <w:pPr>
              <w:pStyle w:val="1"/>
            </w:pPr>
            <w:r>
              <w:t>其中：财政    资金</w:t>
            </w:r>
          </w:p>
        </w:tc>
        <w:tc>
          <w:tcPr>
            <w:tcW w:w="1843" w:type="dxa"/>
            <w:vAlign w:val="center"/>
          </w:tcPr>
          <w:p w:rsidR="00CE17FE" w:rsidRDefault="00165E7C">
            <w:pPr>
              <w:pStyle w:val="2"/>
            </w:pPr>
            <w:r>
              <w:t>20.00</w:t>
            </w:r>
          </w:p>
        </w:tc>
        <w:tc>
          <w:tcPr>
            <w:tcW w:w="1276" w:type="dxa"/>
            <w:vAlign w:val="center"/>
          </w:tcPr>
          <w:p w:rsidR="00CE17FE" w:rsidRDefault="00165E7C">
            <w:pPr>
              <w:pStyle w:val="1"/>
            </w:pPr>
            <w:r>
              <w:t>其他资金</w:t>
            </w:r>
          </w:p>
        </w:tc>
        <w:tc>
          <w:tcPr>
            <w:tcW w:w="1276" w:type="dxa"/>
            <w:vAlign w:val="center"/>
          </w:tcPr>
          <w:p w:rsidR="00CE17FE" w:rsidRDefault="00CE17FE">
            <w:pPr>
              <w:pStyle w:val="2"/>
            </w:pPr>
          </w:p>
        </w:tc>
      </w:tr>
      <w:tr w:rsidR="00D802F2" w:rsidTr="00D802F2">
        <w:trPr>
          <w:trHeight w:val="369"/>
          <w:jc w:val="center"/>
        </w:trPr>
        <w:tc>
          <w:tcPr>
            <w:tcW w:w="1276" w:type="dxa"/>
            <w:vMerge/>
          </w:tcPr>
          <w:p w:rsidR="00CE17FE" w:rsidRDefault="00CE17FE"/>
        </w:tc>
        <w:tc>
          <w:tcPr>
            <w:tcW w:w="8589" w:type="dxa"/>
            <w:gridSpan w:val="6"/>
            <w:vAlign w:val="center"/>
          </w:tcPr>
          <w:p w:rsidR="00CE17FE" w:rsidRDefault="00165E7C">
            <w:pPr>
              <w:pStyle w:val="2"/>
            </w:pPr>
            <w:r>
              <w:t>用于本项目年度支出</w:t>
            </w:r>
          </w:p>
        </w:tc>
      </w:tr>
      <w:tr w:rsidR="00D802F2" w:rsidTr="00D802F2">
        <w:trPr>
          <w:trHeight w:val="369"/>
          <w:jc w:val="center"/>
        </w:trPr>
        <w:tc>
          <w:tcPr>
            <w:tcW w:w="1276" w:type="dxa"/>
            <w:vAlign w:val="center"/>
          </w:tcPr>
          <w:p w:rsidR="00CE17FE" w:rsidRDefault="00165E7C">
            <w:pPr>
              <w:pStyle w:val="1"/>
            </w:pPr>
            <w:r>
              <w:t>绩效目标</w:t>
            </w:r>
          </w:p>
        </w:tc>
        <w:tc>
          <w:tcPr>
            <w:tcW w:w="8589" w:type="dxa"/>
            <w:gridSpan w:val="6"/>
            <w:vAlign w:val="center"/>
          </w:tcPr>
          <w:p w:rsidR="00CE17FE" w:rsidRDefault="00165E7C">
            <w:pPr>
              <w:pStyle w:val="2"/>
            </w:pPr>
            <w:r>
              <w:t>1.编写习近平新时代中国特色社会主义思想学习宣传材料，组织专家集体备课，开展党的创新理论等宣讲。</w:t>
            </w:r>
          </w:p>
        </w:tc>
      </w:tr>
    </w:tbl>
    <w:p w:rsidR="00CE17FE" w:rsidRDefault="00CE17F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802F2" w:rsidTr="00D802F2">
        <w:trPr>
          <w:trHeight w:val="397"/>
          <w:tblHeader/>
          <w:jc w:val="center"/>
        </w:trPr>
        <w:tc>
          <w:tcPr>
            <w:tcW w:w="1276" w:type="dxa"/>
            <w:vAlign w:val="center"/>
          </w:tcPr>
          <w:p w:rsidR="00CE17FE" w:rsidRDefault="00165E7C">
            <w:pPr>
              <w:pStyle w:val="1"/>
            </w:pPr>
            <w:r>
              <w:t>一级指标</w:t>
            </w:r>
          </w:p>
        </w:tc>
        <w:tc>
          <w:tcPr>
            <w:tcW w:w="1276" w:type="dxa"/>
            <w:vAlign w:val="center"/>
          </w:tcPr>
          <w:p w:rsidR="00CE17FE" w:rsidRDefault="00165E7C">
            <w:pPr>
              <w:pStyle w:val="1"/>
            </w:pPr>
            <w:r>
              <w:t>二级指标</w:t>
            </w:r>
          </w:p>
        </w:tc>
        <w:tc>
          <w:tcPr>
            <w:tcW w:w="1332" w:type="dxa"/>
            <w:vAlign w:val="center"/>
          </w:tcPr>
          <w:p w:rsidR="00CE17FE" w:rsidRDefault="00165E7C">
            <w:pPr>
              <w:pStyle w:val="1"/>
            </w:pPr>
            <w:r>
              <w:t>三级指标</w:t>
            </w:r>
          </w:p>
        </w:tc>
        <w:tc>
          <w:tcPr>
            <w:tcW w:w="3430" w:type="dxa"/>
            <w:vAlign w:val="center"/>
          </w:tcPr>
          <w:p w:rsidR="00CE17FE" w:rsidRDefault="00165E7C">
            <w:pPr>
              <w:pStyle w:val="1"/>
            </w:pPr>
            <w:r>
              <w:t>绩效指标描述</w:t>
            </w:r>
          </w:p>
        </w:tc>
        <w:tc>
          <w:tcPr>
            <w:tcW w:w="2551" w:type="dxa"/>
            <w:vAlign w:val="center"/>
          </w:tcPr>
          <w:p w:rsidR="00CE17FE" w:rsidRDefault="00165E7C">
            <w:pPr>
              <w:pStyle w:val="1"/>
            </w:pPr>
            <w:r>
              <w:t>指标值</w:t>
            </w:r>
          </w:p>
        </w:tc>
      </w:tr>
      <w:tr w:rsidR="00D802F2" w:rsidTr="00D802F2">
        <w:trPr>
          <w:trHeight w:val="369"/>
          <w:jc w:val="center"/>
        </w:trPr>
        <w:tc>
          <w:tcPr>
            <w:tcW w:w="1276" w:type="dxa"/>
            <w:vMerge w:val="restart"/>
            <w:vAlign w:val="center"/>
          </w:tcPr>
          <w:p w:rsidR="00CE17FE" w:rsidRDefault="00165E7C">
            <w:pPr>
              <w:pStyle w:val="3"/>
            </w:pPr>
            <w:r>
              <w:t>产出指标</w:t>
            </w:r>
          </w:p>
        </w:tc>
        <w:tc>
          <w:tcPr>
            <w:tcW w:w="1276" w:type="dxa"/>
            <w:vAlign w:val="center"/>
          </w:tcPr>
          <w:p w:rsidR="00CE17FE" w:rsidRDefault="00165E7C">
            <w:pPr>
              <w:pStyle w:val="2"/>
            </w:pPr>
            <w:r>
              <w:t>数量指标</w:t>
            </w:r>
          </w:p>
        </w:tc>
        <w:tc>
          <w:tcPr>
            <w:tcW w:w="1332" w:type="dxa"/>
            <w:vAlign w:val="center"/>
          </w:tcPr>
          <w:p w:rsidR="00CE17FE" w:rsidRDefault="00165E7C">
            <w:pPr>
              <w:pStyle w:val="2"/>
            </w:pPr>
            <w:r>
              <w:t xml:space="preserve"> 理论宣讲次数</w:t>
            </w:r>
          </w:p>
        </w:tc>
        <w:tc>
          <w:tcPr>
            <w:tcW w:w="3430" w:type="dxa"/>
            <w:vAlign w:val="center"/>
          </w:tcPr>
          <w:p w:rsidR="00CE17FE" w:rsidRDefault="00165E7C">
            <w:pPr>
              <w:pStyle w:val="2"/>
            </w:pPr>
            <w:r>
              <w:t xml:space="preserve"> 理论宣讲次数</w:t>
            </w:r>
          </w:p>
        </w:tc>
        <w:tc>
          <w:tcPr>
            <w:tcW w:w="2551" w:type="dxa"/>
            <w:vAlign w:val="center"/>
          </w:tcPr>
          <w:p w:rsidR="00CE17FE" w:rsidRDefault="00165E7C">
            <w:pPr>
              <w:pStyle w:val="2"/>
            </w:pPr>
            <w:r>
              <w:t>≥30场</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质量指标</w:t>
            </w:r>
          </w:p>
        </w:tc>
        <w:tc>
          <w:tcPr>
            <w:tcW w:w="1332" w:type="dxa"/>
            <w:vAlign w:val="center"/>
          </w:tcPr>
          <w:p w:rsidR="00CE17FE" w:rsidRDefault="00165E7C">
            <w:pPr>
              <w:pStyle w:val="2"/>
            </w:pPr>
            <w:r>
              <w:t xml:space="preserve"> 组织宣讲活动完成率</w:t>
            </w:r>
          </w:p>
        </w:tc>
        <w:tc>
          <w:tcPr>
            <w:tcW w:w="3430" w:type="dxa"/>
            <w:vAlign w:val="center"/>
          </w:tcPr>
          <w:p w:rsidR="00CE17FE" w:rsidRDefault="00165E7C">
            <w:pPr>
              <w:pStyle w:val="2"/>
            </w:pPr>
            <w:r>
              <w:t xml:space="preserve"> 组织宣讲活动完成率</w:t>
            </w:r>
          </w:p>
        </w:tc>
        <w:tc>
          <w:tcPr>
            <w:tcW w:w="2551" w:type="dxa"/>
            <w:vAlign w:val="center"/>
          </w:tcPr>
          <w:p w:rsidR="00CE17FE" w:rsidRDefault="00165E7C">
            <w:pPr>
              <w:pStyle w:val="2"/>
            </w:pPr>
            <w:r>
              <w:t>≥90%</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时效指标</w:t>
            </w:r>
          </w:p>
        </w:tc>
        <w:tc>
          <w:tcPr>
            <w:tcW w:w="1332" w:type="dxa"/>
            <w:vAlign w:val="center"/>
          </w:tcPr>
          <w:p w:rsidR="00CE17FE" w:rsidRDefault="00165E7C">
            <w:pPr>
              <w:pStyle w:val="2"/>
            </w:pPr>
            <w:r>
              <w:t>活动完成时间</w:t>
            </w:r>
          </w:p>
        </w:tc>
        <w:tc>
          <w:tcPr>
            <w:tcW w:w="3430" w:type="dxa"/>
            <w:vAlign w:val="center"/>
          </w:tcPr>
          <w:p w:rsidR="00CE17FE" w:rsidRDefault="00165E7C">
            <w:pPr>
              <w:pStyle w:val="2"/>
            </w:pPr>
            <w:r>
              <w:t>活动完成时间</w:t>
            </w:r>
          </w:p>
        </w:tc>
        <w:tc>
          <w:tcPr>
            <w:tcW w:w="2551" w:type="dxa"/>
            <w:vAlign w:val="center"/>
          </w:tcPr>
          <w:p w:rsidR="00CE17FE" w:rsidRDefault="00165E7C">
            <w:pPr>
              <w:pStyle w:val="2"/>
            </w:pPr>
            <w:r>
              <w:t>≤12月底</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成本指标</w:t>
            </w:r>
          </w:p>
        </w:tc>
        <w:tc>
          <w:tcPr>
            <w:tcW w:w="1332" w:type="dxa"/>
            <w:vAlign w:val="center"/>
          </w:tcPr>
          <w:p w:rsidR="00CE17FE" w:rsidRDefault="00165E7C">
            <w:pPr>
              <w:pStyle w:val="2"/>
            </w:pPr>
            <w:r>
              <w:t>活动支出费用</w:t>
            </w:r>
          </w:p>
        </w:tc>
        <w:tc>
          <w:tcPr>
            <w:tcW w:w="3430" w:type="dxa"/>
            <w:vAlign w:val="center"/>
          </w:tcPr>
          <w:p w:rsidR="00CE17FE" w:rsidRDefault="00165E7C">
            <w:pPr>
              <w:pStyle w:val="2"/>
            </w:pPr>
            <w:r>
              <w:t>活动支出费用</w:t>
            </w:r>
          </w:p>
        </w:tc>
        <w:tc>
          <w:tcPr>
            <w:tcW w:w="2551" w:type="dxa"/>
            <w:vAlign w:val="center"/>
          </w:tcPr>
          <w:p w:rsidR="00CE17FE" w:rsidRDefault="00165E7C">
            <w:pPr>
              <w:pStyle w:val="2"/>
            </w:pPr>
            <w:r>
              <w:t>≤20万元</w:t>
            </w:r>
          </w:p>
        </w:tc>
      </w:tr>
      <w:tr w:rsidR="00D802F2" w:rsidTr="00D802F2">
        <w:trPr>
          <w:trHeight w:val="369"/>
          <w:jc w:val="center"/>
        </w:trPr>
        <w:tc>
          <w:tcPr>
            <w:tcW w:w="1276" w:type="dxa"/>
            <w:vAlign w:val="center"/>
          </w:tcPr>
          <w:p w:rsidR="00CE17FE" w:rsidRDefault="00165E7C">
            <w:pPr>
              <w:pStyle w:val="3"/>
            </w:pPr>
            <w:r>
              <w:t>效益指标</w:t>
            </w:r>
          </w:p>
        </w:tc>
        <w:tc>
          <w:tcPr>
            <w:tcW w:w="1276" w:type="dxa"/>
            <w:vAlign w:val="center"/>
          </w:tcPr>
          <w:p w:rsidR="00CE17FE" w:rsidRDefault="00165E7C">
            <w:pPr>
              <w:pStyle w:val="2"/>
            </w:pPr>
            <w:r>
              <w:t>社会效益指标</w:t>
            </w:r>
          </w:p>
        </w:tc>
        <w:tc>
          <w:tcPr>
            <w:tcW w:w="1332" w:type="dxa"/>
            <w:vAlign w:val="center"/>
          </w:tcPr>
          <w:p w:rsidR="00CE17FE" w:rsidRDefault="00165E7C">
            <w:pPr>
              <w:pStyle w:val="2"/>
            </w:pPr>
            <w:r>
              <w:t>提升市民文明素养</w:t>
            </w:r>
          </w:p>
        </w:tc>
        <w:tc>
          <w:tcPr>
            <w:tcW w:w="3430" w:type="dxa"/>
            <w:vAlign w:val="center"/>
          </w:tcPr>
          <w:p w:rsidR="00CE17FE" w:rsidRDefault="00165E7C">
            <w:pPr>
              <w:pStyle w:val="2"/>
            </w:pPr>
            <w:r>
              <w:t>提升市民文明素养</w:t>
            </w:r>
          </w:p>
        </w:tc>
        <w:tc>
          <w:tcPr>
            <w:tcW w:w="2551" w:type="dxa"/>
            <w:vAlign w:val="center"/>
          </w:tcPr>
          <w:p w:rsidR="00CE17FE" w:rsidRDefault="00165E7C">
            <w:pPr>
              <w:pStyle w:val="2"/>
            </w:pPr>
            <w:r>
              <w:t>有效提升</w:t>
            </w:r>
          </w:p>
        </w:tc>
      </w:tr>
      <w:tr w:rsidR="00D802F2" w:rsidTr="00D802F2">
        <w:trPr>
          <w:trHeight w:val="369"/>
          <w:jc w:val="center"/>
        </w:trPr>
        <w:tc>
          <w:tcPr>
            <w:tcW w:w="1276" w:type="dxa"/>
            <w:vAlign w:val="center"/>
          </w:tcPr>
          <w:p w:rsidR="00CE17FE" w:rsidRDefault="00165E7C">
            <w:pPr>
              <w:pStyle w:val="3"/>
            </w:pPr>
            <w:r>
              <w:t>满意度指标</w:t>
            </w:r>
          </w:p>
        </w:tc>
        <w:tc>
          <w:tcPr>
            <w:tcW w:w="1276" w:type="dxa"/>
            <w:vAlign w:val="center"/>
          </w:tcPr>
          <w:p w:rsidR="00CE17FE" w:rsidRDefault="00165E7C">
            <w:pPr>
              <w:pStyle w:val="2"/>
            </w:pPr>
            <w:r>
              <w:t>服务对象满意度指标</w:t>
            </w:r>
          </w:p>
        </w:tc>
        <w:tc>
          <w:tcPr>
            <w:tcW w:w="1332" w:type="dxa"/>
            <w:vAlign w:val="center"/>
          </w:tcPr>
          <w:p w:rsidR="00CE17FE" w:rsidRDefault="00165E7C">
            <w:pPr>
              <w:pStyle w:val="2"/>
            </w:pPr>
            <w:r>
              <w:t xml:space="preserve"> 逐步扩大受众面</w:t>
            </w:r>
          </w:p>
        </w:tc>
        <w:tc>
          <w:tcPr>
            <w:tcW w:w="3430" w:type="dxa"/>
            <w:vAlign w:val="center"/>
          </w:tcPr>
          <w:p w:rsidR="00CE17FE" w:rsidRDefault="00165E7C">
            <w:pPr>
              <w:pStyle w:val="2"/>
            </w:pPr>
            <w:r>
              <w:t xml:space="preserve"> 逐步扩大受众面</w:t>
            </w:r>
          </w:p>
        </w:tc>
        <w:tc>
          <w:tcPr>
            <w:tcW w:w="2551" w:type="dxa"/>
            <w:vAlign w:val="center"/>
          </w:tcPr>
          <w:p w:rsidR="00CE17FE" w:rsidRDefault="00165E7C">
            <w:pPr>
              <w:pStyle w:val="2"/>
            </w:pPr>
            <w:r>
              <w:t>≥75%</w:t>
            </w:r>
          </w:p>
        </w:tc>
      </w:tr>
    </w:tbl>
    <w:p w:rsidR="00CE17FE" w:rsidRDefault="00CE17FE">
      <w:pPr>
        <w:sectPr w:rsidR="00CE17FE">
          <w:pgSz w:w="11900" w:h="16840"/>
          <w:pgMar w:top="1984" w:right="1304" w:bottom="1134" w:left="1304" w:header="720" w:footer="720" w:gutter="0"/>
          <w:cols w:space="720"/>
        </w:sectPr>
      </w:pPr>
    </w:p>
    <w:p w:rsidR="00CE17FE" w:rsidRDefault="00CE17FE">
      <w:pPr>
        <w:jc w:val="center"/>
      </w:pPr>
    </w:p>
    <w:p w:rsidR="00CE17FE" w:rsidRDefault="00165E7C">
      <w:pPr>
        <w:ind w:firstLine="560"/>
        <w:outlineLvl w:val="3"/>
      </w:pPr>
      <w:bookmarkStart w:id="10" w:name="_Toc_4_4_0000000013"/>
      <w:r>
        <w:rPr>
          <w:rFonts w:ascii="方正仿宋_GBK" w:eastAsia="方正仿宋_GBK" w:hAnsi="方正仿宋_GBK" w:cs="方正仿宋_GBK"/>
          <w:sz w:val="28"/>
        </w:rPr>
        <w:t>10.组织开展天津市社会科学普及活动经费绩效目标表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802F2" w:rsidTr="00D802F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E17FE" w:rsidRDefault="00165E7C">
            <w:pPr>
              <w:pStyle w:val="5"/>
            </w:pPr>
            <w:r>
              <w:t>565301天津市社会科学界联合会</w:t>
            </w:r>
          </w:p>
        </w:tc>
        <w:tc>
          <w:tcPr>
            <w:tcW w:w="1276" w:type="dxa"/>
            <w:tcBorders>
              <w:top w:val="single" w:sz="6" w:space="0" w:color="FFFFFF"/>
              <w:left w:val="single" w:sz="6" w:space="0" w:color="FFFFFF"/>
              <w:right w:val="single" w:sz="6" w:space="0" w:color="FFFFFF"/>
            </w:tcBorders>
            <w:vAlign w:val="center"/>
          </w:tcPr>
          <w:p w:rsidR="00CE17FE" w:rsidRDefault="00165E7C">
            <w:pPr>
              <w:pStyle w:val="4"/>
            </w:pPr>
            <w:r>
              <w:t>单位：万元</w:t>
            </w:r>
          </w:p>
        </w:tc>
      </w:tr>
      <w:tr w:rsidR="00D802F2" w:rsidTr="00D802F2">
        <w:trPr>
          <w:trHeight w:val="369"/>
          <w:jc w:val="center"/>
        </w:trPr>
        <w:tc>
          <w:tcPr>
            <w:tcW w:w="1276" w:type="dxa"/>
            <w:vAlign w:val="center"/>
          </w:tcPr>
          <w:p w:rsidR="00CE17FE" w:rsidRDefault="00165E7C">
            <w:pPr>
              <w:pStyle w:val="1"/>
            </w:pPr>
            <w:r>
              <w:t>项目名称</w:t>
            </w:r>
          </w:p>
        </w:tc>
        <w:tc>
          <w:tcPr>
            <w:tcW w:w="8589" w:type="dxa"/>
            <w:gridSpan w:val="6"/>
            <w:vAlign w:val="center"/>
          </w:tcPr>
          <w:p w:rsidR="00CE17FE" w:rsidRDefault="00165E7C">
            <w:pPr>
              <w:pStyle w:val="2"/>
            </w:pPr>
            <w:r>
              <w:t>组织开展天津市社会科学普及活动经费</w:t>
            </w:r>
          </w:p>
        </w:tc>
      </w:tr>
      <w:tr w:rsidR="00CE17FE">
        <w:trPr>
          <w:trHeight w:val="369"/>
          <w:jc w:val="center"/>
        </w:trPr>
        <w:tc>
          <w:tcPr>
            <w:tcW w:w="1276" w:type="dxa"/>
            <w:vMerge w:val="restart"/>
            <w:vAlign w:val="center"/>
          </w:tcPr>
          <w:p w:rsidR="00CE17FE" w:rsidRDefault="00165E7C">
            <w:pPr>
              <w:pStyle w:val="1"/>
            </w:pPr>
            <w:r>
              <w:t>预算规模及资金用途</w:t>
            </w:r>
          </w:p>
        </w:tc>
        <w:tc>
          <w:tcPr>
            <w:tcW w:w="1276" w:type="dxa"/>
            <w:vAlign w:val="center"/>
          </w:tcPr>
          <w:p w:rsidR="00CE17FE" w:rsidRDefault="00165E7C">
            <w:pPr>
              <w:pStyle w:val="1"/>
            </w:pPr>
            <w:r>
              <w:t>预算数</w:t>
            </w:r>
          </w:p>
        </w:tc>
        <w:tc>
          <w:tcPr>
            <w:tcW w:w="1332" w:type="dxa"/>
            <w:vAlign w:val="center"/>
          </w:tcPr>
          <w:p w:rsidR="00CE17FE" w:rsidRDefault="00165E7C">
            <w:pPr>
              <w:pStyle w:val="2"/>
            </w:pPr>
            <w:r>
              <w:t>63.00</w:t>
            </w:r>
          </w:p>
        </w:tc>
        <w:tc>
          <w:tcPr>
            <w:tcW w:w="1587" w:type="dxa"/>
            <w:vAlign w:val="center"/>
          </w:tcPr>
          <w:p w:rsidR="00CE17FE" w:rsidRDefault="00165E7C">
            <w:pPr>
              <w:pStyle w:val="1"/>
            </w:pPr>
            <w:r>
              <w:t>其中：财政    资金</w:t>
            </w:r>
          </w:p>
        </w:tc>
        <w:tc>
          <w:tcPr>
            <w:tcW w:w="1843" w:type="dxa"/>
            <w:vAlign w:val="center"/>
          </w:tcPr>
          <w:p w:rsidR="00CE17FE" w:rsidRDefault="00165E7C">
            <w:pPr>
              <w:pStyle w:val="2"/>
            </w:pPr>
            <w:r>
              <w:t>63.00</w:t>
            </w:r>
          </w:p>
        </w:tc>
        <w:tc>
          <w:tcPr>
            <w:tcW w:w="1276" w:type="dxa"/>
            <w:vAlign w:val="center"/>
          </w:tcPr>
          <w:p w:rsidR="00CE17FE" w:rsidRDefault="00165E7C">
            <w:pPr>
              <w:pStyle w:val="1"/>
            </w:pPr>
            <w:r>
              <w:t>其他资金</w:t>
            </w:r>
          </w:p>
        </w:tc>
        <w:tc>
          <w:tcPr>
            <w:tcW w:w="1276" w:type="dxa"/>
            <w:vAlign w:val="center"/>
          </w:tcPr>
          <w:p w:rsidR="00CE17FE" w:rsidRDefault="00CE17FE">
            <w:pPr>
              <w:pStyle w:val="2"/>
            </w:pPr>
          </w:p>
        </w:tc>
      </w:tr>
      <w:tr w:rsidR="00D802F2" w:rsidTr="00D802F2">
        <w:trPr>
          <w:trHeight w:val="369"/>
          <w:jc w:val="center"/>
        </w:trPr>
        <w:tc>
          <w:tcPr>
            <w:tcW w:w="1276" w:type="dxa"/>
            <w:vMerge/>
          </w:tcPr>
          <w:p w:rsidR="00CE17FE" w:rsidRDefault="00CE17FE"/>
        </w:tc>
        <w:tc>
          <w:tcPr>
            <w:tcW w:w="8589" w:type="dxa"/>
            <w:gridSpan w:val="6"/>
            <w:vAlign w:val="center"/>
          </w:tcPr>
          <w:p w:rsidR="00CE17FE" w:rsidRDefault="00165E7C">
            <w:pPr>
              <w:pStyle w:val="2"/>
            </w:pPr>
            <w:r>
              <w:t>用于本项目全年支出</w:t>
            </w:r>
          </w:p>
        </w:tc>
      </w:tr>
      <w:tr w:rsidR="00D802F2" w:rsidTr="00D802F2">
        <w:trPr>
          <w:trHeight w:val="369"/>
          <w:jc w:val="center"/>
        </w:trPr>
        <w:tc>
          <w:tcPr>
            <w:tcW w:w="1276" w:type="dxa"/>
            <w:vAlign w:val="center"/>
          </w:tcPr>
          <w:p w:rsidR="00CE17FE" w:rsidRDefault="00165E7C">
            <w:pPr>
              <w:pStyle w:val="1"/>
            </w:pPr>
            <w:r>
              <w:t>绩效目标</w:t>
            </w:r>
          </w:p>
        </w:tc>
        <w:tc>
          <w:tcPr>
            <w:tcW w:w="8589" w:type="dxa"/>
            <w:gridSpan w:val="6"/>
            <w:vAlign w:val="center"/>
          </w:tcPr>
          <w:p w:rsidR="00CE17FE" w:rsidRDefault="00165E7C">
            <w:pPr>
              <w:pStyle w:val="2"/>
            </w:pPr>
            <w:r>
              <w:t>1.提高干部群众社科人文素养，助力社会文明进步</w:t>
            </w:r>
          </w:p>
        </w:tc>
      </w:tr>
    </w:tbl>
    <w:p w:rsidR="00CE17FE" w:rsidRDefault="00CE17F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802F2" w:rsidTr="00D802F2">
        <w:trPr>
          <w:trHeight w:val="397"/>
          <w:tblHeader/>
          <w:jc w:val="center"/>
        </w:trPr>
        <w:tc>
          <w:tcPr>
            <w:tcW w:w="1276" w:type="dxa"/>
            <w:vAlign w:val="center"/>
          </w:tcPr>
          <w:p w:rsidR="00CE17FE" w:rsidRDefault="00165E7C">
            <w:pPr>
              <w:pStyle w:val="1"/>
            </w:pPr>
            <w:r>
              <w:t>一级指标</w:t>
            </w:r>
          </w:p>
        </w:tc>
        <w:tc>
          <w:tcPr>
            <w:tcW w:w="1276" w:type="dxa"/>
            <w:vAlign w:val="center"/>
          </w:tcPr>
          <w:p w:rsidR="00CE17FE" w:rsidRDefault="00165E7C">
            <w:pPr>
              <w:pStyle w:val="1"/>
            </w:pPr>
            <w:r>
              <w:t>二级指标</w:t>
            </w:r>
          </w:p>
        </w:tc>
        <w:tc>
          <w:tcPr>
            <w:tcW w:w="1332" w:type="dxa"/>
            <w:vAlign w:val="center"/>
          </w:tcPr>
          <w:p w:rsidR="00CE17FE" w:rsidRDefault="00165E7C">
            <w:pPr>
              <w:pStyle w:val="1"/>
            </w:pPr>
            <w:r>
              <w:t>三级指标</w:t>
            </w:r>
          </w:p>
        </w:tc>
        <w:tc>
          <w:tcPr>
            <w:tcW w:w="3430" w:type="dxa"/>
            <w:vAlign w:val="center"/>
          </w:tcPr>
          <w:p w:rsidR="00CE17FE" w:rsidRDefault="00165E7C">
            <w:pPr>
              <w:pStyle w:val="1"/>
            </w:pPr>
            <w:r>
              <w:t>绩效指标描述</w:t>
            </w:r>
          </w:p>
        </w:tc>
        <w:tc>
          <w:tcPr>
            <w:tcW w:w="2551" w:type="dxa"/>
            <w:vAlign w:val="center"/>
          </w:tcPr>
          <w:p w:rsidR="00CE17FE" w:rsidRDefault="00165E7C">
            <w:pPr>
              <w:pStyle w:val="1"/>
            </w:pPr>
            <w:r>
              <w:t>指标值</w:t>
            </w:r>
          </w:p>
        </w:tc>
      </w:tr>
      <w:tr w:rsidR="00D802F2" w:rsidTr="00D802F2">
        <w:trPr>
          <w:trHeight w:val="369"/>
          <w:jc w:val="center"/>
        </w:trPr>
        <w:tc>
          <w:tcPr>
            <w:tcW w:w="1276" w:type="dxa"/>
            <w:vMerge w:val="restart"/>
            <w:vAlign w:val="center"/>
          </w:tcPr>
          <w:p w:rsidR="00CE17FE" w:rsidRDefault="00165E7C">
            <w:pPr>
              <w:pStyle w:val="3"/>
            </w:pPr>
            <w:r>
              <w:t>产出指标</w:t>
            </w:r>
          </w:p>
        </w:tc>
        <w:tc>
          <w:tcPr>
            <w:tcW w:w="1276" w:type="dxa"/>
            <w:vAlign w:val="center"/>
          </w:tcPr>
          <w:p w:rsidR="00CE17FE" w:rsidRDefault="00165E7C">
            <w:pPr>
              <w:pStyle w:val="2"/>
            </w:pPr>
            <w:r>
              <w:t>数量指标</w:t>
            </w:r>
          </w:p>
        </w:tc>
        <w:tc>
          <w:tcPr>
            <w:tcW w:w="1332" w:type="dxa"/>
            <w:vAlign w:val="center"/>
          </w:tcPr>
          <w:p w:rsidR="00CE17FE" w:rsidRDefault="00165E7C">
            <w:pPr>
              <w:pStyle w:val="2"/>
            </w:pPr>
            <w:r>
              <w:t>举办理论宣讲和科普宣传活动次数</w:t>
            </w:r>
          </w:p>
        </w:tc>
        <w:tc>
          <w:tcPr>
            <w:tcW w:w="3430" w:type="dxa"/>
            <w:vAlign w:val="center"/>
          </w:tcPr>
          <w:p w:rsidR="00CE17FE" w:rsidRDefault="00165E7C">
            <w:pPr>
              <w:pStyle w:val="2"/>
            </w:pPr>
            <w:r>
              <w:t>举办理论宣讲和科普宣传活动次数</w:t>
            </w:r>
          </w:p>
        </w:tc>
        <w:tc>
          <w:tcPr>
            <w:tcW w:w="2551" w:type="dxa"/>
            <w:vAlign w:val="center"/>
          </w:tcPr>
          <w:p w:rsidR="00CE17FE" w:rsidRDefault="00165E7C">
            <w:pPr>
              <w:pStyle w:val="2"/>
            </w:pPr>
            <w:r>
              <w:t>≥20场</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质量指标</w:t>
            </w:r>
          </w:p>
        </w:tc>
        <w:tc>
          <w:tcPr>
            <w:tcW w:w="1332" w:type="dxa"/>
            <w:vAlign w:val="center"/>
          </w:tcPr>
          <w:p w:rsidR="00CE17FE" w:rsidRDefault="00165E7C">
            <w:pPr>
              <w:pStyle w:val="2"/>
            </w:pPr>
            <w:r>
              <w:t>举办理论宣讲和社科普及活动完成率</w:t>
            </w:r>
          </w:p>
        </w:tc>
        <w:tc>
          <w:tcPr>
            <w:tcW w:w="3430" w:type="dxa"/>
            <w:vAlign w:val="center"/>
          </w:tcPr>
          <w:p w:rsidR="00CE17FE" w:rsidRDefault="00165E7C">
            <w:pPr>
              <w:pStyle w:val="2"/>
            </w:pPr>
            <w:r>
              <w:t>举办理论宣讲和社科普及活动完成率</w:t>
            </w:r>
          </w:p>
        </w:tc>
        <w:tc>
          <w:tcPr>
            <w:tcW w:w="2551" w:type="dxa"/>
            <w:vAlign w:val="center"/>
          </w:tcPr>
          <w:p w:rsidR="00CE17FE" w:rsidRDefault="00165E7C">
            <w:pPr>
              <w:pStyle w:val="2"/>
            </w:pPr>
            <w:r>
              <w:t>100%</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时效指标</w:t>
            </w:r>
          </w:p>
        </w:tc>
        <w:tc>
          <w:tcPr>
            <w:tcW w:w="1332" w:type="dxa"/>
            <w:vAlign w:val="center"/>
          </w:tcPr>
          <w:p w:rsidR="00CE17FE" w:rsidRDefault="00165E7C">
            <w:pPr>
              <w:pStyle w:val="2"/>
            </w:pPr>
            <w:r>
              <w:t>举办理论宣讲和社科普及活动完成时间</w:t>
            </w:r>
          </w:p>
        </w:tc>
        <w:tc>
          <w:tcPr>
            <w:tcW w:w="3430" w:type="dxa"/>
            <w:vAlign w:val="center"/>
          </w:tcPr>
          <w:p w:rsidR="00CE17FE" w:rsidRDefault="00165E7C">
            <w:pPr>
              <w:pStyle w:val="2"/>
            </w:pPr>
            <w:r>
              <w:t>举办理论宣讲和社科普及活动完成时间</w:t>
            </w:r>
          </w:p>
        </w:tc>
        <w:tc>
          <w:tcPr>
            <w:tcW w:w="2551" w:type="dxa"/>
            <w:vAlign w:val="center"/>
          </w:tcPr>
          <w:p w:rsidR="00CE17FE" w:rsidRDefault="00165E7C">
            <w:pPr>
              <w:pStyle w:val="2"/>
            </w:pPr>
            <w:r>
              <w:t>≤12月31日</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成本指标</w:t>
            </w:r>
          </w:p>
        </w:tc>
        <w:tc>
          <w:tcPr>
            <w:tcW w:w="1332" w:type="dxa"/>
            <w:vAlign w:val="center"/>
          </w:tcPr>
          <w:p w:rsidR="00CE17FE" w:rsidRDefault="00165E7C">
            <w:pPr>
              <w:pStyle w:val="2"/>
            </w:pPr>
            <w:r>
              <w:t>举办宣传宣讲、科普周活动和编写科普读物支出</w:t>
            </w:r>
          </w:p>
        </w:tc>
        <w:tc>
          <w:tcPr>
            <w:tcW w:w="3430" w:type="dxa"/>
            <w:vAlign w:val="center"/>
          </w:tcPr>
          <w:p w:rsidR="00CE17FE" w:rsidRDefault="00165E7C">
            <w:pPr>
              <w:pStyle w:val="2"/>
            </w:pPr>
            <w:r>
              <w:t>举办宣传宣讲、科普周活动和编写科普读物支出</w:t>
            </w:r>
          </w:p>
        </w:tc>
        <w:tc>
          <w:tcPr>
            <w:tcW w:w="2551" w:type="dxa"/>
            <w:vAlign w:val="center"/>
          </w:tcPr>
          <w:p w:rsidR="00CE17FE" w:rsidRDefault="00165E7C">
            <w:pPr>
              <w:pStyle w:val="2"/>
            </w:pPr>
            <w:r>
              <w:t>≤63万元</w:t>
            </w:r>
          </w:p>
        </w:tc>
      </w:tr>
      <w:tr w:rsidR="00D802F2" w:rsidTr="00D802F2">
        <w:trPr>
          <w:trHeight w:val="369"/>
          <w:jc w:val="center"/>
        </w:trPr>
        <w:tc>
          <w:tcPr>
            <w:tcW w:w="1276" w:type="dxa"/>
            <w:vAlign w:val="center"/>
          </w:tcPr>
          <w:p w:rsidR="00CE17FE" w:rsidRDefault="00165E7C">
            <w:pPr>
              <w:pStyle w:val="3"/>
            </w:pPr>
            <w:r>
              <w:t>效益指标</w:t>
            </w:r>
          </w:p>
        </w:tc>
        <w:tc>
          <w:tcPr>
            <w:tcW w:w="1276" w:type="dxa"/>
            <w:vAlign w:val="center"/>
          </w:tcPr>
          <w:p w:rsidR="00CE17FE" w:rsidRDefault="00165E7C">
            <w:pPr>
              <w:pStyle w:val="2"/>
            </w:pPr>
            <w:r>
              <w:t>社会效益指标</w:t>
            </w:r>
          </w:p>
        </w:tc>
        <w:tc>
          <w:tcPr>
            <w:tcW w:w="1332" w:type="dxa"/>
            <w:vAlign w:val="center"/>
          </w:tcPr>
          <w:p w:rsidR="00CE17FE" w:rsidRDefault="00165E7C">
            <w:pPr>
              <w:pStyle w:val="2"/>
            </w:pPr>
            <w:r>
              <w:t>提升市民素质和城市文明水平</w:t>
            </w:r>
          </w:p>
        </w:tc>
        <w:tc>
          <w:tcPr>
            <w:tcW w:w="3430" w:type="dxa"/>
            <w:vAlign w:val="center"/>
          </w:tcPr>
          <w:p w:rsidR="00CE17FE" w:rsidRDefault="00165E7C">
            <w:pPr>
              <w:pStyle w:val="2"/>
            </w:pPr>
            <w:r>
              <w:t>提升市民素质和城市文明水平</w:t>
            </w:r>
          </w:p>
        </w:tc>
        <w:tc>
          <w:tcPr>
            <w:tcW w:w="2551" w:type="dxa"/>
            <w:vAlign w:val="center"/>
          </w:tcPr>
          <w:p w:rsidR="00CE17FE" w:rsidRDefault="00165E7C">
            <w:pPr>
              <w:pStyle w:val="2"/>
            </w:pPr>
            <w:r>
              <w:t>效果良好</w:t>
            </w:r>
          </w:p>
        </w:tc>
      </w:tr>
      <w:tr w:rsidR="00D802F2" w:rsidTr="00D802F2">
        <w:trPr>
          <w:trHeight w:val="369"/>
          <w:jc w:val="center"/>
        </w:trPr>
        <w:tc>
          <w:tcPr>
            <w:tcW w:w="1276" w:type="dxa"/>
            <w:vAlign w:val="center"/>
          </w:tcPr>
          <w:p w:rsidR="00CE17FE" w:rsidRDefault="00165E7C">
            <w:pPr>
              <w:pStyle w:val="3"/>
            </w:pPr>
            <w:r>
              <w:t>满意度指标</w:t>
            </w:r>
          </w:p>
        </w:tc>
        <w:tc>
          <w:tcPr>
            <w:tcW w:w="1276" w:type="dxa"/>
            <w:vAlign w:val="center"/>
          </w:tcPr>
          <w:p w:rsidR="00CE17FE" w:rsidRDefault="00165E7C">
            <w:pPr>
              <w:pStyle w:val="2"/>
            </w:pPr>
            <w:r>
              <w:t>服务对象满意度指标</w:t>
            </w:r>
          </w:p>
        </w:tc>
        <w:tc>
          <w:tcPr>
            <w:tcW w:w="1332" w:type="dxa"/>
            <w:vAlign w:val="center"/>
          </w:tcPr>
          <w:p w:rsidR="00CE17FE" w:rsidRDefault="00165E7C">
            <w:pPr>
              <w:pStyle w:val="2"/>
            </w:pPr>
            <w:r>
              <w:t>社科普及活动受众满意度</w:t>
            </w:r>
          </w:p>
        </w:tc>
        <w:tc>
          <w:tcPr>
            <w:tcW w:w="3430" w:type="dxa"/>
            <w:vAlign w:val="center"/>
          </w:tcPr>
          <w:p w:rsidR="00CE17FE" w:rsidRDefault="00165E7C">
            <w:pPr>
              <w:pStyle w:val="2"/>
            </w:pPr>
            <w:r>
              <w:t>社科普及活动受众满意度</w:t>
            </w:r>
          </w:p>
        </w:tc>
        <w:tc>
          <w:tcPr>
            <w:tcW w:w="2551" w:type="dxa"/>
            <w:vAlign w:val="center"/>
          </w:tcPr>
          <w:p w:rsidR="00CE17FE" w:rsidRDefault="00165E7C">
            <w:pPr>
              <w:pStyle w:val="2"/>
            </w:pPr>
            <w:r>
              <w:t>≥75%</w:t>
            </w:r>
          </w:p>
        </w:tc>
      </w:tr>
    </w:tbl>
    <w:p w:rsidR="00CE17FE" w:rsidRDefault="00CE17FE">
      <w:pPr>
        <w:sectPr w:rsidR="00CE17FE">
          <w:pgSz w:w="11900" w:h="16840"/>
          <w:pgMar w:top="1984" w:right="1304" w:bottom="1134" w:left="1304" w:header="720" w:footer="720" w:gutter="0"/>
          <w:cols w:space="720"/>
        </w:sectPr>
      </w:pPr>
    </w:p>
    <w:p w:rsidR="00CE17FE" w:rsidRDefault="00CE17FE">
      <w:pPr>
        <w:jc w:val="center"/>
      </w:pPr>
    </w:p>
    <w:p w:rsidR="00CE17FE" w:rsidRDefault="00165E7C">
      <w:pPr>
        <w:ind w:firstLine="560"/>
        <w:outlineLvl w:val="3"/>
      </w:pPr>
      <w:bookmarkStart w:id="11" w:name="_Toc_4_4_0000000014"/>
      <w:r>
        <w:rPr>
          <w:rFonts w:ascii="方正仿宋_GBK" w:eastAsia="方正仿宋_GBK" w:hAnsi="方正仿宋_GBK" w:cs="方正仿宋_GBK"/>
          <w:sz w:val="28"/>
        </w:rPr>
        <w:t>11.组织开展天津市社会科学学术活动和理论社科提升工程经费绩效目标表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802F2" w:rsidTr="00D802F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E17FE" w:rsidRDefault="00165E7C">
            <w:pPr>
              <w:pStyle w:val="5"/>
            </w:pPr>
            <w:r>
              <w:t>565301天津市社会科学界联合会</w:t>
            </w:r>
          </w:p>
        </w:tc>
        <w:tc>
          <w:tcPr>
            <w:tcW w:w="1276" w:type="dxa"/>
            <w:tcBorders>
              <w:top w:val="single" w:sz="6" w:space="0" w:color="FFFFFF"/>
              <w:left w:val="single" w:sz="6" w:space="0" w:color="FFFFFF"/>
              <w:right w:val="single" w:sz="6" w:space="0" w:color="FFFFFF"/>
            </w:tcBorders>
            <w:vAlign w:val="center"/>
          </w:tcPr>
          <w:p w:rsidR="00CE17FE" w:rsidRDefault="00165E7C">
            <w:pPr>
              <w:pStyle w:val="4"/>
            </w:pPr>
            <w:r>
              <w:t>单位：万元</w:t>
            </w:r>
          </w:p>
        </w:tc>
      </w:tr>
      <w:tr w:rsidR="00D802F2" w:rsidTr="00D802F2">
        <w:trPr>
          <w:trHeight w:val="369"/>
          <w:jc w:val="center"/>
        </w:trPr>
        <w:tc>
          <w:tcPr>
            <w:tcW w:w="1276" w:type="dxa"/>
            <w:vAlign w:val="center"/>
          </w:tcPr>
          <w:p w:rsidR="00CE17FE" w:rsidRDefault="00165E7C">
            <w:pPr>
              <w:pStyle w:val="1"/>
            </w:pPr>
            <w:r>
              <w:t>项目名称</w:t>
            </w:r>
          </w:p>
        </w:tc>
        <w:tc>
          <w:tcPr>
            <w:tcW w:w="8589" w:type="dxa"/>
            <w:gridSpan w:val="6"/>
            <w:vAlign w:val="center"/>
          </w:tcPr>
          <w:p w:rsidR="00CE17FE" w:rsidRDefault="00165E7C">
            <w:pPr>
              <w:pStyle w:val="2"/>
            </w:pPr>
            <w:r>
              <w:t>组织开展天津市社会科学学术活动和理论社科提升工程经费</w:t>
            </w:r>
          </w:p>
        </w:tc>
      </w:tr>
      <w:tr w:rsidR="00CE17FE">
        <w:trPr>
          <w:trHeight w:val="369"/>
          <w:jc w:val="center"/>
        </w:trPr>
        <w:tc>
          <w:tcPr>
            <w:tcW w:w="1276" w:type="dxa"/>
            <w:vMerge w:val="restart"/>
            <w:vAlign w:val="center"/>
          </w:tcPr>
          <w:p w:rsidR="00CE17FE" w:rsidRDefault="00165E7C">
            <w:pPr>
              <w:pStyle w:val="1"/>
            </w:pPr>
            <w:r>
              <w:t>预算规模及资金用途</w:t>
            </w:r>
          </w:p>
        </w:tc>
        <w:tc>
          <w:tcPr>
            <w:tcW w:w="1276" w:type="dxa"/>
            <w:vAlign w:val="center"/>
          </w:tcPr>
          <w:p w:rsidR="00CE17FE" w:rsidRDefault="00165E7C">
            <w:pPr>
              <w:pStyle w:val="1"/>
            </w:pPr>
            <w:r>
              <w:t>预算数</w:t>
            </w:r>
          </w:p>
        </w:tc>
        <w:tc>
          <w:tcPr>
            <w:tcW w:w="1332" w:type="dxa"/>
            <w:vAlign w:val="center"/>
          </w:tcPr>
          <w:p w:rsidR="00CE17FE" w:rsidRDefault="00165E7C">
            <w:pPr>
              <w:pStyle w:val="2"/>
            </w:pPr>
            <w:r>
              <w:t>35.00</w:t>
            </w:r>
          </w:p>
        </w:tc>
        <w:tc>
          <w:tcPr>
            <w:tcW w:w="1587" w:type="dxa"/>
            <w:vAlign w:val="center"/>
          </w:tcPr>
          <w:p w:rsidR="00CE17FE" w:rsidRDefault="00165E7C">
            <w:pPr>
              <w:pStyle w:val="1"/>
            </w:pPr>
            <w:r>
              <w:t>其中：财政    资金</w:t>
            </w:r>
          </w:p>
        </w:tc>
        <w:tc>
          <w:tcPr>
            <w:tcW w:w="1843" w:type="dxa"/>
            <w:vAlign w:val="center"/>
          </w:tcPr>
          <w:p w:rsidR="00CE17FE" w:rsidRDefault="00165E7C">
            <w:pPr>
              <w:pStyle w:val="2"/>
            </w:pPr>
            <w:r>
              <w:t>35.00</w:t>
            </w:r>
          </w:p>
        </w:tc>
        <w:tc>
          <w:tcPr>
            <w:tcW w:w="1276" w:type="dxa"/>
            <w:vAlign w:val="center"/>
          </w:tcPr>
          <w:p w:rsidR="00CE17FE" w:rsidRDefault="00165E7C">
            <w:pPr>
              <w:pStyle w:val="1"/>
            </w:pPr>
            <w:r>
              <w:t>其他资金</w:t>
            </w:r>
          </w:p>
        </w:tc>
        <w:tc>
          <w:tcPr>
            <w:tcW w:w="1276" w:type="dxa"/>
            <w:vAlign w:val="center"/>
          </w:tcPr>
          <w:p w:rsidR="00CE17FE" w:rsidRDefault="00CE17FE">
            <w:pPr>
              <w:pStyle w:val="2"/>
            </w:pPr>
          </w:p>
        </w:tc>
      </w:tr>
      <w:tr w:rsidR="00D802F2" w:rsidTr="00D802F2">
        <w:trPr>
          <w:trHeight w:val="369"/>
          <w:jc w:val="center"/>
        </w:trPr>
        <w:tc>
          <w:tcPr>
            <w:tcW w:w="1276" w:type="dxa"/>
            <w:vMerge/>
          </w:tcPr>
          <w:p w:rsidR="00CE17FE" w:rsidRDefault="00CE17FE"/>
        </w:tc>
        <w:tc>
          <w:tcPr>
            <w:tcW w:w="8589" w:type="dxa"/>
            <w:gridSpan w:val="6"/>
            <w:vAlign w:val="center"/>
          </w:tcPr>
          <w:p w:rsidR="00CE17FE" w:rsidRDefault="00165E7C">
            <w:pPr>
              <w:pStyle w:val="2"/>
            </w:pPr>
            <w:r>
              <w:t>用于项目全年支出</w:t>
            </w:r>
          </w:p>
        </w:tc>
      </w:tr>
      <w:tr w:rsidR="00D802F2" w:rsidTr="00D802F2">
        <w:trPr>
          <w:trHeight w:val="369"/>
          <w:jc w:val="center"/>
        </w:trPr>
        <w:tc>
          <w:tcPr>
            <w:tcW w:w="1276" w:type="dxa"/>
            <w:vAlign w:val="center"/>
          </w:tcPr>
          <w:p w:rsidR="00CE17FE" w:rsidRDefault="00165E7C">
            <w:pPr>
              <w:pStyle w:val="1"/>
            </w:pPr>
            <w:r>
              <w:t>绩效目标</w:t>
            </w:r>
          </w:p>
        </w:tc>
        <w:tc>
          <w:tcPr>
            <w:tcW w:w="8589" w:type="dxa"/>
            <w:gridSpan w:val="6"/>
            <w:vAlign w:val="center"/>
          </w:tcPr>
          <w:p w:rsidR="00CE17FE" w:rsidRDefault="00165E7C">
            <w:pPr>
              <w:pStyle w:val="2"/>
            </w:pPr>
            <w:r>
              <w:t>1.以开展学术活动和理论社科提升工程为抓手，通过“抓两头带中间”，充分发挥社科名家的示范引领作用和青年学者的生力军作用，为构建中国哲学社会科学自主知识体系、激发文化创新创造活力贡献力量。进一步发挥天津市社会科学界学术年会等品牌活动的学术影响力，致力于打造高水平学术研究和交流平台，组织引导青年学者聚焦国家需求、紧扣学术前沿、服务天津发展开展深入研究。在理论社科提升工程中，着力发现集聚一批年富力强、锐意进取、功底扎实的中青年学术骨干，加强社科后备和领军人才培养，优化人才结构，推动形成学科平衡、梯队衔接、数量可观的高水平哲学社会科学人才队伍，夯实我市社科事业繁荣发展的基础，努力打造“天津市社科英才计划”，通过津沽学人、津沽新论、学术沙龙、提升工程专项课题研究等创新工作，不断推进知识创新、理论创新、方法创新，积极建构中国自主知识体系，促进学科发展，推动人才培养，推动我市哲学社会科学事业繁荣发展，有效服务经济社会高质量发展。</w:t>
            </w:r>
          </w:p>
        </w:tc>
      </w:tr>
    </w:tbl>
    <w:p w:rsidR="00CE17FE" w:rsidRDefault="00CE17F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802F2" w:rsidTr="00D802F2">
        <w:trPr>
          <w:trHeight w:val="397"/>
          <w:tblHeader/>
          <w:jc w:val="center"/>
        </w:trPr>
        <w:tc>
          <w:tcPr>
            <w:tcW w:w="1276" w:type="dxa"/>
            <w:vAlign w:val="center"/>
          </w:tcPr>
          <w:p w:rsidR="00CE17FE" w:rsidRDefault="00165E7C">
            <w:pPr>
              <w:pStyle w:val="1"/>
            </w:pPr>
            <w:r>
              <w:t>一级指标</w:t>
            </w:r>
          </w:p>
        </w:tc>
        <w:tc>
          <w:tcPr>
            <w:tcW w:w="1276" w:type="dxa"/>
            <w:vAlign w:val="center"/>
          </w:tcPr>
          <w:p w:rsidR="00CE17FE" w:rsidRDefault="00165E7C">
            <w:pPr>
              <w:pStyle w:val="1"/>
            </w:pPr>
            <w:r>
              <w:t>二级指标</w:t>
            </w:r>
          </w:p>
        </w:tc>
        <w:tc>
          <w:tcPr>
            <w:tcW w:w="1332" w:type="dxa"/>
            <w:vAlign w:val="center"/>
          </w:tcPr>
          <w:p w:rsidR="00CE17FE" w:rsidRDefault="00165E7C">
            <w:pPr>
              <w:pStyle w:val="1"/>
            </w:pPr>
            <w:r>
              <w:t>三级指标</w:t>
            </w:r>
          </w:p>
        </w:tc>
        <w:tc>
          <w:tcPr>
            <w:tcW w:w="3430" w:type="dxa"/>
            <w:vAlign w:val="center"/>
          </w:tcPr>
          <w:p w:rsidR="00CE17FE" w:rsidRDefault="00165E7C">
            <w:pPr>
              <w:pStyle w:val="1"/>
            </w:pPr>
            <w:r>
              <w:t>绩效指标描述</w:t>
            </w:r>
          </w:p>
        </w:tc>
        <w:tc>
          <w:tcPr>
            <w:tcW w:w="2551" w:type="dxa"/>
            <w:vAlign w:val="center"/>
          </w:tcPr>
          <w:p w:rsidR="00CE17FE" w:rsidRDefault="00165E7C">
            <w:pPr>
              <w:pStyle w:val="1"/>
            </w:pPr>
            <w:r>
              <w:t>指标值</w:t>
            </w:r>
          </w:p>
        </w:tc>
      </w:tr>
      <w:tr w:rsidR="00D802F2" w:rsidTr="00D802F2">
        <w:trPr>
          <w:trHeight w:val="369"/>
          <w:jc w:val="center"/>
        </w:trPr>
        <w:tc>
          <w:tcPr>
            <w:tcW w:w="1276" w:type="dxa"/>
            <w:vMerge w:val="restart"/>
            <w:vAlign w:val="center"/>
          </w:tcPr>
          <w:p w:rsidR="00CE17FE" w:rsidRDefault="00165E7C">
            <w:pPr>
              <w:pStyle w:val="3"/>
            </w:pPr>
            <w:r>
              <w:t>产出指标</w:t>
            </w:r>
          </w:p>
        </w:tc>
        <w:tc>
          <w:tcPr>
            <w:tcW w:w="1276" w:type="dxa"/>
            <w:vAlign w:val="center"/>
          </w:tcPr>
          <w:p w:rsidR="00CE17FE" w:rsidRDefault="00165E7C">
            <w:pPr>
              <w:pStyle w:val="2"/>
            </w:pPr>
            <w:r>
              <w:t>数量指标</w:t>
            </w:r>
          </w:p>
        </w:tc>
        <w:tc>
          <w:tcPr>
            <w:tcW w:w="1332" w:type="dxa"/>
            <w:vAlign w:val="center"/>
          </w:tcPr>
          <w:p w:rsidR="00CE17FE" w:rsidRDefault="00165E7C">
            <w:pPr>
              <w:pStyle w:val="2"/>
            </w:pPr>
            <w:r>
              <w:t>组织开展社科学术研讨活动</w:t>
            </w:r>
          </w:p>
        </w:tc>
        <w:tc>
          <w:tcPr>
            <w:tcW w:w="3430" w:type="dxa"/>
            <w:vAlign w:val="center"/>
          </w:tcPr>
          <w:p w:rsidR="00CE17FE" w:rsidRDefault="00165E7C">
            <w:pPr>
              <w:pStyle w:val="2"/>
            </w:pPr>
            <w:r>
              <w:t>组织开展社科学术研讨活动</w:t>
            </w:r>
          </w:p>
        </w:tc>
        <w:tc>
          <w:tcPr>
            <w:tcW w:w="2551" w:type="dxa"/>
            <w:vAlign w:val="center"/>
          </w:tcPr>
          <w:p w:rsidR="00CE17FE" w:rsidRDefault="00165E7C">
            <w:pPr>
              <w:pStyle w:val="2"/>
            </w:pPr>
            <w:r>
              <w:t>≥1场</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数量指标</w:t>
            </w:r>
          </w:p>
        </w:tc>
        <w:tc>
          <w:tcPr>
            <w:tcW w:w="1332" w:type="dxa"/>
            <w:vAlign w:val="center"/>
          </w:tcPr>
          <w:p w:rsidR="00CE17FE" w:rsidRDefault="00165E7C">
            <w:pPr>
              <w:pStyle w:val="2"/>
            </w:pPr>
            <w:r>
              <w:t>编印重点学术成果集套数</w:t>
            </w:r>
          </w:p>
        </w:tc>
        <w:tc>
          <w:tcPr>
            <w:tcW w:w="3430" w:type="dxa"/>
            <w:vAlign w:val="center"/>
          </w:tcPr>
          <w:p w:rsidR="00CE17FE" w:rsidRDefault="00165E7C">
            <w:pPr>
              <w:pStyle w:val="2"/>
            </w:pPr>
            <w:r>
              <w:t>编印重点学术成果集套数</w:t>
            </w:r>
          </w:p>
        </w:tc>
        <w:tc>
          <w:tcPr>
            <w:tcW w:w="2551" w:type="dxa"/>
            <w:vAlign w:val="center"/>
          </w:tcPr>
          <w:p w:rsidR="00CE17FE" w:rsidRDefault="00165E7C">
            <w:pPr>
              <w:pStyle w:val="2"/>
            </w:pPr>
            <w:r>
              <w:t>≥400套</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质量指标</w:t>
            </w:r>
          </w:p>
        </w:tc>
        <w:tc>
          <w:tcPr>
            <w:tcW w:w="1332" w:type="dxa"/>
            <w:vAlign w:val="center"/>
          </w:tcPr>
          <w:p w:rsidR="00CE17FE" w:rsidRDefault="00165E7C">
            <w:pPr>
              <w:pStyle w:val="2"/>
            </w:pPr>
            <w:r>
              <w:t>学术成果集收录成果查重率</w:t>
            </w:r>
          </w:p>
        </w:tc>
        <w:tc>
          <w:tcPr>
            <w:tcW w:w="3430" w:type="dxa"/>
            <w:vAlign w:val="center"/>
          </w:tcPr>
          <w:p w:rsidR="00CE17FE" w:rsidRDefault="00165E7C">
            <w:pPr>
              <w:pStyle w:val="2"/>
            </w:pPr>
            <w:r>
              <w:t>学术成果集收录成果查重率</w:t>
            </w:r>
          </w:p>
        </w:tc>
        <w:tc>
          <w:tcPr>
            <w:tcW w:w="2551" w:type="dxa"/>
            <w:vAlign w:val="center"/>
          </w:tcPr>
          <w:p w:rsidR="00CE17FE" w:rsidRDefault="00165E7C">
            <w:pPr>
              <w:pStyle w:val="2"/>
            </w:pPr>
            <w:r>
              <w:t>≤30%</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时效指标</w:t>
            </w:r>
          </w:p>
        </w:tc>
        <w:tc>
          <w:tcPr>
            <w:tcW w:w="1332" w:type="dxa"/>
            <w:vAlign w:val="center"/>
          </w:tcPr>
          <w:p w:rsidR="00CE17FE" w:rsidRDefault="00165E7C">
            <w:pPr>
              <w:pStyle w:val="2"/>
            </w:pPr>
            <w:r>
              <w:t>组织开展社科学术研讨活动完成时间</w:t>
            </w:r>
          </w:p>
        </w:tc>
        <w:tc>
          <w:tcPr>
            <w:tcW w:w="3430" w:type="dxa"/>
            <w:vAlign w:val="center"/>
          </w:tcPr>
          <w:p w:rsidR="00CE17FE" w:rsidRDefault="00165E7C">
            <w:pPr>
              <w:pStyle w:val="2"/>
            </w:pPr>
            <w:r>
              <w:t>组织开展社科学术研讨活动完成时间</w:t>
            </w:r>
          </w:p>
        </w:tc>
        <w:tc>
          <w:tcPr>
            <w:tcW w:w="2551" w:type="dxa"/>
            <w:vAlign w:val="center"/>
          </w:tcPr>
          <w:p w:rsidR="00CE17FE" w:rsidRDefault="00165E7C">
            <w:pPr>
              <w:pStyle w:val="2"/>
            </w:pPr>
            <w:r>
              <w:t>12月31日</w:t>
            </w:r>
          </w:p>
        </w:tc>
      </w:tr>
      <w:tr w:rsidR="00D802F2" w:rsidTr="00D802F2">
        <w:trPr>
          <w:trHeight w:val="369"/>
          <w:jc w:val="center"/>
        </w:trPr>
        <w:tc>
          <w:tcPr>
            <w:tcW w:w="1276" w:type="dxa"/>
            <w:vMerge/>
            <w:vAlign w:val="center"/>
          </w:tcPr>
          <w:p w:rsidR="00CE17FE" w:rsidRDefault="00CE17FE"/>
        </w:tc>
        <w:tc>
          <w:tcPr>
            <w:tcW w:w="1276" w:type="dxa"/>
            <w:vAlign w:val="center"/>
          </w:tcPr>
          <w:p w:rsidR="00CE17FE" w:rsidRDefault="00165E7C">
            <w:pPr>
              <w:pStyle w:val="2"/>
            </w:pPr>
            <w:r>
              <w:t>成本指标</w:t>
            </w:r>
          </w:p>
        </w:tc>
        <w:tc>
          <w:tcPr>
            <w:tcW w:w="1332" w:type="dxa"/>
            <w:vAlign w:val="center"/>
          </w:tcPr>
          <w:p w:rsidR="00CE17FE" w:rsidRDefault="00165E7C">
            <w:pPr>
              <w:pStyle w:val="2"/>
            </w:pPr>
            <w:r>
              <w:t>组织社科学术活动、编印学术成果集、理论社科提升工程费用支出</w:t>
            </w:r>
          </w:p>
        </w:tc>
        <w:tc>
          <w:tcPr>
            <w:tcW w:w="3430" w:type="dxa"/>
            <w:vAlign w:val="center"/>
          </w:tcPr>
          <w:p w:rsidR="00CE17FE" w:rsidRDefault="00165E7C">
            <w:pPr>
              <w:pStyle w:val="2"/>
            </w:pPr>
            <w:r>
              <w:t>组织社科学术活动、编印学术成果集、理论社科提升工程费用支出</w:t>
            </w:r>
          </w:p>
        </w:tc>
        <w:tc>
          <w:tcPr>
            <w:tcW w:w="2551" w:type="dxa"/>
            <w:vAlign w:val="center"/>
          </w:tcPr>
          <w:p w:rsidR="00CE17FE" w:rsidRDefault="00165E7C">
            <w:pPr>
              <w:pStyle w:val="2"/>
            </w:pPr>
            <w:r>
              <w:t>≤35万元</w:t>
            </w:r>
          </w:p>
        </w:tc>
      </w:tr>
      <w:tr w:rsidR="00D802F2" w:rsidTr="00D802F2">
        <w:trPr>
          <w:trHeight w:val="369"/>
          <w:jc w:val="center"/>
        </w:trPr>
        <w:tc>
          <w:tcPr>
            <w:tcW w:w="1276" w:type="dxa"/>
            <w:vAlign w:val="center"/>
          </w:tcPr>
          <w:p w:rsidR="00CE17FE" w:rsidRDefault="00165E7C">
            <w:pPr>
              <w:pStyle w:val="3"/>
            </w:pPr>
            <w:r>
              <w:t>效益指标</w:t>
            </w:r>
          </w:p>
        </w:tc>
        <w:tc>
          <w:tcPr>
            <w:tcW w:w="1276" w:type="dxa"/>
            <w:vAlign w:val="center"/>
          </w:tcPr>
          <w:p w:rsidR="00CE17FE" w:rsidRDefault="00165E7C">
            <w:pPr>
              <w:pStyle w:val="2"/>
            </w:pPr>
            <w:r>
              <w:t>社会效益指标</w:t>
            </w:r>
          </w:p>
        </w:tc>
        <w:tc>
          <w:tcPr>
            <w:tcW w:w="1332" w:type="dxa"/>
            <w:vAlign w:val="center"/>
          </w:tcPr>
          <w:p w:rsidR="00CE17FE" w:rsidRDefault="00165E7C">
            <w:pPr>
              <w:pStyle w:val="2"/>
            </w:pPr>
            <w:r>
              <w:t>参与社科学术研讨活动受众人数</w:t>
            </w:r>
          </w:p>
        </w:tc>
        <w:tc>
          <w:tcPr>
            <w:tcW w:w="3430" w:type="dxa"/>
            <w:vAlign w:val="center"/>
          </w:tcPr>
          <w:p w:rsidR="00CE17FE" w:rsidRDefault="00165E7C">
            <w:pPr>
              <w:pStyle w:val="2"/>
            </w:pPr>
            <w:r>
              <w:t>参与社科学术研讨活动受众人数</w:t>
            </w:r>
          </w:p>
        </w:tc>
        <w:tc>
          <w:tcPr>
            <w:tcW w:w="2551" w:type="dxa"/>
            <w:vAlign w:val="center"/>
          </w:tcPr>
          <w:p w:rsidR="00CE17FE" w:rsidRDefault="00165E7C">
            <w:pPr>
              <w:pStyle w:val="2"/>
            </w:pPr>
            <w:r>
              <w:t>≥200人</w:t>
            </w:r>
          </w:p>
        </w:tc>
      </w:tr>
      <w:tr w:rsidR="00D802F2" w:rsidTr="00D802F2">
        <w:trPr>
          <w:trHeight w:val="369"/>
          <w:jc w:val="center"/>
        </w:trPr>
        <w:tc>
          <w:tcPr>
            <w:tcW w:w="1276" w:type="dxa"/>
            <w:vAlign w:val="center"/>
          </w:tcPr>
          <w:p w:rsidR="00CE17FE" w:rsidRDefault="00165E7C">
            <w:pPr>
              <w:pStyle w:val="3"/>
            </w:pPr>
            <w:r>
              <w:t>效益指标</w:t>
            </w:r>
          </w:p>
        </w:tc>
        <w:tc>
          <w:tcPr>
            <w:tcW w:w="1276" w:type="dxa"/>
            <w:vAlign w:val="center"/>
          </w:tcPr>
          <w:p w:rsidR="00CE17FE" w:rsidRDefault="00165E7C">
            <w:pPr>
              <w:pStyle w:val="2"/>
            </w:pPr>
            <w:r>
              <w:t>可持续影响指标</w:t>
            </w:r>
          </w:p>
        </w:tc>
        <w:tc>
          <w:tcPr>
            <w:tcW w:w="1332" w:type="dxa"/>
            <w:vAlign w:val="center"/>
          </w:tcPr>
          <w:p w:rsidR="00CE17FE" w:rsidRDefault="00165E7C">
            <w:pPr>
              <w:pStyle w:val="2"/>
            </w:pPr>
            <w:r>
              <w:t>媒体累计报道量</w:t>
            </w:r>
          </w:p>
        </w:tc>
        <w:tc>
          <w:tcPr>
            <w:tcW w:w="3430" w:type="dxa"/>
            <w:vAlign w:val="center"/>
          </w:tcPr>
          <w:p w:rsidR="00CE17FE" w:rsidRDefault="00165E7C">
            <w:pPr>
              <w:pStyle w:val="2"/>
            </w:pPr>
            <w:r>
              <w:t>媒体累计报道量</w:t>
            </w:r>
          </w:p>
        </w:tc>
        <w:tc>
          <w:tcPr>
            <w:tcW w:w="2551" w:type="dxa"/>
            <w:vAlign w:val="center"/>
          </w:tcPr>
          <w:p w:rsidR="00CE17FE" w:rsidRDefault="00165E7C">
            <w:pPr>
              <w:pStyle w:val="2"/>
            </w:pPr>
            <w:r>
              <w:t>≥5条</w:t>
            </w:r>
          </w:p>
        </w:tc>
      </w:tr>
      <w:tr w:rsidR="00D802F2" w:rsidTr="00D802F2">
        <w:trPr>
          <w:trHeight w:val="369"/>
          <w:jc w:val="center"/>
        </w:trPr>
        <w:tc>
          <w:tcPr>
            <w:tcW w:w="1276" w:type="dxa"/>
            <w:vAlign w:val="center"/>
          </w:tcPr>
          <w:p w:rsidR="00CE17FE" w:rsidRDefault="00165E7C">
            <w:pPr>
              <w:pStyle w:val="3"/>
            </w:pPr>
            <w:r>
              <w:t>满意度指标</w:t>
            </w:r>
          </w:p>
        </w:tc>
        <w:tc>
          <w:tcPr>
            <w:tcW w:w="1276" w:type="dxa"/>
            <w:vAlign w:val="center"/>
          </w:tcPr>
          <w:p w:rsidR="00CE17FE" w:rsidRDefault="00165E7C">
            <w:pPr>
              <w:pStyle w:val="2"/>
            </w:pPr>
            <w:r>
              <w:t>服务对象满意度指标</w:t>
            </w:r>
          </w:p>
        </w:tc>
        <w:tc>
          <w:tcPr>
            <w:tcW w:w="1332" w:type="dxa"/>
            <w:vAlign w:val="center"/>
          </w:tcPr>
          <w:p w:rsidR="00CE17FE" w:rsidRDefault="00165E7C">
            <w:pPr>
              <w:pStyle w:val="2"/>
            </w:pPr>
            <w:r>
              <w:t>青年学者满意度</w:t>
            </w:r>
          </w:p>
        </w:tc>
        <w:tc>
          <w:tcPr>
            <w:tcW w:w="3430" w:type="dxa"/>
            <w:vAlign w:val="center"/>
          </w:tcPr>
          <w:p w:rsidR="00CE17FE" w:rsidRDefault="00165E7C">
            <w:pPr>
              <w:pStyle w:val="2"/>
            </w:pPr>
            <w:r>
              <w:t>青年学者满意度</w:t>
            </w:r>
          </w:p>
        </w:tc>
        <w:tc>
          <w:tcPr>
            <w:tcW w:w="2551" w:type="dxa"/>
            <w:vAlign w:val="center"/>
          </w:tcPr>
          <w:p w:rsidR="00CE17FE" w:rsidRDefault="00165E7C">
            <w:pPr>
              <w:pStyle w:val="2"/>
            </w:pPr>
            <w:r>
              <w:t>≥75%</w:t>
            </w:r>
          </w:p>
        </w:tc>
      </w:tr>
    </w:tbl>
    <w:p w:rsidR="00CE17FE" w:rsidRDefault="00CE17FE"/>
    <w:sectPr w:rsidR="00CE17FE" w:rsidSect="00CE17FE">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275" w:rsidRDefault="00F97275" w:rsidP="00CE17FE">
      <w:r>
        <w:separator/>
      </w:r>
    </w:p>
  </w:endnote>
  <w:endnote w:type="continuationSeparator" w:id="0">
    <w:p w:rsidR="00F97275" w:rsidRDefault="00F97275" w:rsidP="00CE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书宋_GBK">
    <w:altName w:val="宋体"/>
    <w:charset w:val="86"/>
    <w:family w:val="roman"/>
    <w:pitch w:val="default"/>
  </w:font>
  <w:font w:name="方正小标宋简体">
    <w:panose1 w:val="02010601030101010101"/>
    <w:charset w:val="86"/>
    <w:family w:val="auto"/>
    <w:pitch w:val="variable"/>
    <w:sig w:usb0="00000001" w:usb1="080E0000" w:usb2="00000010" w:usb3="00000000" w:csb0="00040000" w:csb1="00000000"/>
  </w:font>
  <w:font w:name="方正小标宋_GBK">
    <w:panose1 w:val="03000502000000000000"/>
    <w:charset w:val="86"/>
    <w:family w:val="script"/>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FE" w:rsidRDefault="00CE17FE">
    <w:r>
      <w:fldChar w:fldCharType="begin"/>
    </w:r>
    <w:r w:rsidR="00165E7C">
      <w:instrText>PAGE "page number"</w:instrText>
    </w:r>
    <w:r>
      <w:fldChar w:fldCharType="separate"/>
    </w:r>
    <w:r w:rsidR="000439A7">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FE" w:rsidRDefault="00CE17FE">
    <w:pPr>
      <w:jc w:val="right"/>
    </w:pPr>
    <w:r>
      <w:fldChar w:fldCharType="begin"/>
    </w:r>
    <w:r w:rsidR="00165E7C">
      <w:instrText>PAGE "page number"</w:instrText>
    </w:r>
    <w:r>
      <w:fldChar w:fldCharType="separate"/>
    </w:r>
    <w:r w:rsidR="000439A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275" w:rsidRDefault="00F97275" w:rsidP="00CE17FE">
      <w:r>
        <w:separator/>
      </w:r>
    </w:p>
  </w:footnote>
  <w:footnote w:type="continuationSeparator" w:id="0">
    <w:p w:rsidR="00F97275" w:rsidRDefault="00F97275" w:rsidP="00CE1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2944"/>
    <w:multiLevelType w:val="multilevel"/>
    <w:tmpl w:val="A08C8D8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7AC7855"/>
    <w:multiLevelType w:val="multilevel"/>
    <w:tmpl w:val="41CED0E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AA9251C"/>
    <w:multiLevelType w:val="multilevel"/>
    <w:tmpl w:val="BC5EF1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E8C45C7"/>
    <w:multiLevelType w:val="multilevel"/>
    <w:tmpl w:val="63564A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09439CF"/>
    <w:multiLevelType w:val="multilevel"/>
    <w:tmpl w:val="089EE76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B33392B"/>
    <w:multiLevelType w:val="multilevel"/>
    <w:tmpl w:val="C94AB2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21736D56"/>
    <w:multiLevelType w:val="multilevel"/>
    <w:tmpl w:val="88F481A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2C82271E"/>
    <w:multiLevelType w:val="multilevel"/>
    <w:tmpl w:val="DB4A4CE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31387697"/>
    <w:multiLevelType w:val="multilevel"/>
    <w:tmpl w:val="845415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38B35AFE"/>
    <w:multiLevelType w:val="multilevel"/>
    <w:tmpl w:val="15C233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3DE5471E"/>
    <w:multiLevelType w:val="multilevel"/>
    <w:tmpl w:val="22A8CF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41214C54"/>
    <w:multiLevelType w:val="multilevel"/>
    <w:tmpl w:val="EFA05D6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42D24621"/>
    <w:multiLevelType w:val="multilevel"/>
    <w:tmpl w:val="398292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4D0F05B6"/>
    <w:multiLevelType w:val="multilevel"/>
    <w:tmpl w:val="9ABCB9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4E56084E"/>
    <w:multiLevelType w:val="multilevel"/>
    <w:tmpl w:val="8110D0A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51712393"/>
    <w:multiLevelType w:val="multilevel"/>
    <w:tmpl w:val="F9F61CB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545B78A8"/>
    <w:multiLevelType w:val="multilevel"/>
    <w:tmpl w:val="2626CA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54B025F4"/>
    <w:multiLevelType w:val="multilevel"/>
    <w:tmpl w:val="875AFB9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57A51AEE"/>
    <w:multiLevelType w:val="multilevel"/>
    <w:tmpl w:val="C3AC12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59444C54"/>
    <w:multiLevelType w:val="multilevel"/>
    <w:tmpl w:val="F1D8A2C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5B033C79"/>
    <w:multiLevelType w:val="multilevel"/>
    <w:tmpl w:val="7D00E2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6A8B19B1"/>
    <w:multiLevelType w:val="multilevel"/>
    <w:tmpl w:val="ACFCDE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6B532A58"/>
    <w:multiLevelType w:val="multilevel"/>
    <w:tmpl w:val="5900D6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6C490131"/>
    <w:multiLevelType w:val="multilevel"/>
    <w:tmpl w:val="C480EF2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6E4C270C"/>
    <w:multiLevelType w:val="multilevel"/>
    <w:tmpl w:val="60FE74A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76D17972"/>
    <w:multiLevelType w:val="multilevel"/>
    <w:tmpl w:val="A19A2E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778C10B0"/>
    <w:multiLevelType w:val="multilevel"/>
    <w:tmpl w:val="E5CC587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77E300B3"/>
    <w:multiLevelType w:val="multilevel"/>
    <w:tmpl w:val="FB800A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9"/>
  </w:num>
  <w:num w:numId="2">
    <w:abstractNumId w:val="13"/>
  </w:num>
  <w:num w:numId="3">
    <w:abstractNumId w:val="24"/>
  </w:num>
  <w:num w:numId="4">
    <w:abstractNumId w:val="7"/>
  </w:num>
  <w:num w:numId="5">
    <w:abstractNumId w:val="10"/>
  </w:num>
  <w:num w:numId="6">
    <w:abstractNumId w:val="22"/>
  </w:num>
  <w:num w:numId="7">
    <w:abstractNumId w:val="26"/>
  </w:num>
  <w:num w:numId="8">
    <w:abstractNumId w:val="4"/>
  </w:num>
  <w:num w:numId="9">
    <w:abstractNumId w:val="3"/>
  </w:num>
  <w:num w:numId="10">
    <w:abstractNumId w:val="2"/>
  </w:num>
  <w:num w:numId="11">
    <w:abstractNumId w:val="0"/>
  </w:num>
  <w:num w:numId="12">
    <w:abstractNumId w:val="1"/>
  </w:num>
  <w:num w:numId="13">
    <w:abstractNumId w:val="14"/>
  </w:num>
  <w:num w:numId="14">
    <w:abstractNumId w:val="6"/>
  </w:num>
  <w:num w:numId="15">
    <w:abstractNumId w:val="17"/>
  </w:num>
  <w:num w:numId="16">
    <w:abstractNumId w:val="12"/>
  </w:num>
  <w:num w:numId="17">
    <w:abstractNumId w:val="8"/>
  </w:num>
  <w:num w:numId="18">
    <w:abstractNumId w:val="16"/>
  </w:num>
  <w:num w:numId="19">
    <w:abstractNumId w:val="18"/>
  </w:num>
  <w:num w:numId="20">
    <w:abstractNumId w:val="5"/>
  </w:num>
  <w:num w:numId="21">
    <w:abstractNumId w:val="27"/>
  </w:num>
  <w:num w:numId="22">
    <w:abstractNumId w:val="20"/>
  </w:num>
  <w:num w:numId="23">
    <w:abstractNumId w:val="11"/>
  </w:num>
  <w:num w:numId="24">
    <w:abstractNumId w:val="25"/>
  </w:num>
  <w:num w:numId="25">
    <w:abstractNumId w:val="21"/>
  </w:num>
  <w:num w:numId="26">
    <w:abstractNumId w:val="23"/>
  </w:num>
  <w:num w:numId="27">
    <w:abstractNumId w:val="1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7FE"/>
    <w:rsid w:val="000439A7"/>
    <w:rsid w:val="00163898"/>
    <w:rsid w:val="00165E7C"/>
    <w:rsid w:val="00CE17FE"/>
    <w:rsid w:val="00D802F2"/>
    <w:rsid w:val="00F97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7F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CE17FE"/>
    <w:pPr>
      <w:spacing w:line="500" w:lineRule="exact"/>
      <w:ind w:firstLine="560"/>
    </w:pPr>
    <w:rPr>
      <w:rFonts w:eastAsia="方正仿宋_GBK"/>
      <w:sz w:val="28"/>
    </w:rPr>
  </w:style>
  <w:style w:type="paragraph" w:customStyle="1" w:styleId="-0">
    <w:name w:val="插入文本样式-插入职责分类绩效目标文件"/>
    <w:basedOn w:val="a"/>
    <w:qFormat/>
    <w:rsid w:val="00CE17FE"/>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CE17FE"/>
    <w:pPr>
      <w:spacing w:line="500" w:lineRule="exact"/>
      <w:ind w:firstLine="560"/>
    </w:pPr>
    <w:rPr>
      <w:rFonts w:eastAsia="方正仿宋_GBK"/>
      <w:sz w:val="28"/>
    </w:rPr>
  </w:style>
  <w:style w:type="table" w:styleId="a3">
    <w:name w:val="Table Grid"/>
    <w:basedOn w:val="a1"/>
    <w:rsid w:val="00CE17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CE17FE"/>
    <w:pPr>
      <w:jc w:val="right"/>
    </w:pPr>
    <w:rPr>
      <w:rFonts w:ascii="方正书宋_GBK" w:eastAsia="方正书宋_GBK" w:hAnsi="方正书宋_GBK" w:cs="方正书宋_GBK"/>
      <w:sz w:val="21"/>
    </w:rPr>
  </w:style>
  <w:style w:type="paragraph" w:customStyle="1" w:styleId="5">
    <w:name w:val="单元格样式5"/>
    <w:basedOn w:val="a"/>
    <w:qFormat/>
    <w:rsid w:val="00CE17FE"/>
    <w:rPr>
      <w:rFonts w:ascii="方正书宋_GBK" w:eastAsia="方正书宋_GBK" w:hAnsi="方正书宋_GBK" w:cs="方正书宋_GBK"/>
      <w:b/>
      <w:sz w:val="21"/>
    </w:rPr>
  </w:style>
  <w:style w:type="paragraph" w:customStyle="1" w:styleId="2">
    <w:name w:val="单元格样式2"/>
    <w:basedOn w:val="a"/>
    <w:qFormat/>
    <w:rsid w:val="00CE17FE"/>
    <w:rPr>
      <w:rFonts w:ascii="方正书宋_GBK" w:eastAsia="方正书宋_GBK" w:hAnsi="方正书宋_GBK" w:cs="方正书宋_GBK"/>
      <w:sz w:val="21"/>
    </w:rPr>
  </w:style>
  <w:style w:type="paragraph" w:customStyle="1" w:styleId="1">
    <w:name w:val="单元格样式1"/>
    <w:basedOn w:val="a"/>
    <w:qFormat/>
    <w:rsid w:val="00CE17FE"/>
    <w:pPr>
      <w:jc w:val="center"/>
    </w:pPr>
    <w:rPr>
      <w:rFonts w:ascii="方正书宋_GBK" w:eastAsia="方正书宋_GBK" w:hAnsi="方正书宋_GBK" w:cs="方正书宋_GBK"/>
      <w:b/>
      <w:sz w:val="21"/>
    </w:rPr>
  </w:style>
  <w:style w:type="paragraph" w:customStyle="1" w:styleId="3">
    <w:name w:val="单元格样式3"/>
    <w:basedOn w:val="a"/>
    <w:qFormat/>
    <w:rsid w:val="00CE17FE"/>
    <w:pPr>
      <w:jc w:val="center"/>
    </w:pPr>
    <w:rPr>
      <w:rFonts w:ascii="方正书宋_GBK" w:eastAsia="方正书宋_GBK" w:hAnsi="方正书宋_GBK" w:cs="方正书宋_GBK"/>
      <w:sz w:val="21"/>
    </w:rPr>
  </w:style>
  <w:style w:type="paragraph" w:customStyle="1" w:styleId="21">
    <w:name w:val="目录 21"/>
    <w:basedOn w:val="a"/>
    <w:qFormat/>
    <w:rsid w:val="00CE17FE"/>
    <w:pPr>
      <w:ind w:left="240"/>
    </w:pPr>
  </w:style>
  <w:style w:type="paragraph" w:customStyle="1" w:styleId="41">
    <w:name w:val="目录 41"/>
    <w:basedOn w:val="a"/>
    <w:qFormat/>
    <w:rsid w:val="00CE17FE"/>
    <w:pPr>
      <w:ind w:left="720"/>
    </w:pPr>
  </w:style>
  <w:style w:type="paragraph" w:customStyle="1" w:styleId="11">
    <w:name w:val="目录 11"/>
    <w:basedOn w:val="a"/>
    <w:qFormat/>
    <w:rsid w:val="00CE17FE"/>
    <w:pPr>
      <w:spacing w:before="120"/>
    </w:pPr>
    <w:rPr>
      <w:rFonts w:eastAsia="方正仿宋_GBK"/>
      <w:color w:val="000000"/>
      <w:sz w:val="28"/>
    </w:rPr>
  </w:style>
  <w:style w:type="paragraph" w:styleId="a4">
    <w:name w:val="header"/>
    <w:basedOn w:val="a"/>
    <w:link w:val="Char"/>
    <w:uiPriority w:val="99"/>
    <w:semiHidden/>
    <w:unhideWhenUsed/>
    <w:rsid w:val="00D802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802F2"/>
    <w:rPr>
      <w:rFonts w:eastAsia="Times New Roman"/>
      <w:sz w:val="18"/>
      <w:szCs w:val="18"/>
      <w:lang w:eastAsia="uk-UA"/>
    </w:rPr>
  </w:style>
  <w:style w:type="paragraph" w:styleId="a5">
    <w:name w:val="footer"/>
    <w:basedOn w:val="a"/>
    <w:link w:val="Char0"/>
    <w:uiPriority w:val="99"/>
    <w:semiHidden/>
    <w:unhideWhenUsed/>
    <w:rsid w:val="00D802F2"/>
    <w:pPr>
      <w:tabs>
        <w:tab w:val="center" w:pos="4153"/>
        <w:tab w:val="right" w:pos="8306"/>
      </w:tabs>
      <w:snapToGrid w:val="0"/>
    </w:pPr>
    <w:rPr>
      <w:sz w:val="18"/>
      <w:szCs w:val="18"/>
    </w:rPr>
  </w:style>
  <w:style w:type="character" w:customStyle="1" w:styleId="Char0">
    <w:name w:val="页脚 Char"/>
    <w:basedOn w:val="a0"/>
    <w:link w:val="a5"/>
    <w:uiPriority w:val="99"/>
    <w:semiHidden/>
    <w:rsid w:val="00D802F2"/>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7F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CE17FE"/>
    <w:pPr>
      <w:spacing w:line="500" w:lineRule="exact"/>
      <w:ind w:firstLine="560"/>
    </w:pPr>
    <w:rPr>
      <w:rFonts w:eastAsia="方正仿宋_GBK"/>
      <w:sz w:val="28"/>
    </w:rPr>
  </w:style>
  <w:style w:type="paragraph" w:customStyle="1" w:styleId="-0">
    <w:name w:val="插入文本样式-插入职责分类绩效目标文件"/>
    <w:basedOn w:val="a"/>
    <w:qFormat/>
    <w:rsid w:val="00CE17FE"/>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CE17FE"/>
    <w:pPr>
      <w:spacing w:line="500" w:lineRule="exact"/>
      <w:ind w:firstLine="560"/>
    </w:pPr>
    <w:rPr>
      <w:rFonts w:eastAsia="方正仿宋_GBK"/>
      <w:sz w:val="28"/>
    </w:rPr>
  </w:style>
  <w:style w:type="table" w:styleId="a3">
    <w:name w:val="Table Grid"/>
    <w:basedOn w:val="a1"/>
    <w:rsid w:val="00CE17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CE17FE"/>
    <w:pPr>
      <w:jc w:val="right"/>
    </w:pPr>
    <w:rPr>
      <w:rFonts w:ascii="方正书宋_GBK" w:eastAsia="方正书宋_GBK" w:hAnsi="方正书宋_GBK" w:cs="方正书宋_GBK"/>
      <w:sz w:val="21"/>
    </w:rPr>
  </w:style>
  <w:style w:type="paragraph" w:customStyle="1" w:styleId="5">
    <w:name w:val="单元格样式5"/>
    <w:basedOn w:val="a"/>
    <w:qFormat/>
    <w:rsid w:val="00CE17FE"/>
    <w:rPr>
      <w:rFonts w:ascii="方正书宋_GBK" w:eastAsia="方正书宋_GBK" w:hAnsi="方正书宋_GBK" w:cs="方正书宋_GBK"/>
      <w:b/>
      <w:sz w:val="21"/>
    </w:rPr>
  </w:style>
  <w:style w:type="paragraph" w:customStyle="1" w:styleId="2">
    <w:name w:val="单元格样式2"/>
    <w:basedOn w:val="a"/>
    <w:qFormat/>
    <w:rsid w:val="00CE17FE"/>
    <w:rPr>
      <w:rFonts w:ascii="方正书宋_GBK" w:eastAsia="方正书宋_GBK" w:hAnsi="方正书宋_GBK" w:cs="方正书宋_GBK"/>
      <w:sz w:val="21"/>
    </w:rPr>
  </w:style>
  <w:style w:type="paragraph" w:customStyle="1" w:styleId="1">
    <w:name w:val="单元格样式1"/>
    <w:basedOn w:val="a"/>
    <w:qFormat/>
    <w:rsid w:val="00CE17FE"/>
    <w:pPr>
      <w:jc w:val="center"/>
    </w:pPr>
    <w:rPr>
      <w:rFonts w:ascii="方正书宋_GBK" w:eastAsia="方正书宋_GBK" w:hAnsi="方正书宋_GBK" w:cs="方正书宋_GBK"/>
      <w:b/>
      <w:sz w:val="21"/>
    </w:rPr>
  </w:style>
  <w:style w:type="paragraph" w:customStyle="1" w:styleId="3">
    <w:name w:val="单元格样式3"/>
    <w:basedOn w:val="a"/>
    <w:qFormat/>
    <w:rsid w:val="00CE17FE"/>
    <w:pPr>
      <w:jc w:val="center"/>
    </w:pPr>
    <w:rPr>
      <w:rFonts w:ascii="方正书宋_GBK" w:eastAsia="方正书宋_GBK" w:hAnsi="方正书宋_GBK" w:cs="方正书宋_GBK"/>
      <w:sz w:val="21"/>
    </w:rPr>
  </w:style>
  <w:style w:type="paragraph" w:customStyle="1" w:styleId="21">
    <w:name w:val="目录 21"/>
    <w:basedOn w:val="a"/>
    <w:qFormat/>
    <w:rsid w:val="00CE17FE"/>
    <w:pPr>
      <w:ind w:left="240"/>
    </w:pPr>
  </w:style>
  <w:style w:type="paragraph" w:customStyle="1" w:styleId="41">
    <w:name w:val="目录 41"/>
    <w:basedOn w:val="a"/>
    <w:qFormat/>
    <w:rsid w:val="00CE17FE"/>
    <w:pPr>
      <w:ind w:left="720"/>
    </w:pPr>
  </w:style>
  <w:style w:type="paragraph" w:customStyle="1" w:styleId="11">
    <w:name w:val="目录 11"/>
    <w:basedOn w:val="a"/>
    <w:qFormat/>
    <w:rsid w:val="00CE17FE"/>
    <w:pPr>
      <w:spacing w:before="120"/>
    </w:pPr>
    <w:rPr>
      <w:rFonts w:eastAsia="方正仿宋_GBK"/>
      <w:color w:val="000000"/>
      <w:sz w:val="28"/>
    </w:rPr>
  </w:style>
  <w:style w:type="paragraph" w:styleId="a4">
    <w:name w:val="header"/>
    <w:basedOn w:val="a"/>
    <w:link w:val="Char"/>
    <w:uiPriority w:val="99"/>
    <w:semiHidden/>
    <w:unhideWhenUsed/>
    <w:rsid w:val="00D802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802F2"/>
    <w:rPr>
      <w:rFonts w:eastAsia="Times New Roman"/>
      <w:sz w:val="18"/>
      <w:szCs w:val="18"/>
      <w:lang w:eastAsia="uk-UA"/>
    </w:rPr>
  </w:style>
  <w:style w:type="paragraph" w:styleId="a5">
    <w:name w:val="footer"/>
    <w:basedOn w:val="a"/>
    <w:link w:val="Char0"/>
    <w:uiPriority w:val="99"/>
    <w:semiHidden/>
    <w:unhideWhenUsed/>
    <w:rsid w:val="00D802F2"/>
    <w:pPr>
      <w:tabs>
        <w:tab w:val="center" w:pos="4153"/>
        <w:tab w:val="right" w:pos="8306"/>
      </w:tabs>
      <w:snapToGrid w:val="0"/>
    </w:pPr>
    <w:rPr>
      <w:sz w:val="18"/>
      <w:szCs w:val="18"/>
    </w:rPr>
  </w:style>
  <w:style w:type="character" w:customStyle="1" w:styleId="Char0">
    <w:name w:val="页脚 Char"/>
    <w:basedOn w:val="a0"/>
    <w:link w:val="a5"/>
    <w:uiPriority w:val="99"/>
    <w:semiHidden/>
    <w:rsid w:val="00D802F2"/>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settings" Target="settings.xm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2025-01-15T16:30:02Z</dcterms:created>
  <dcterms:modified xsi:type="dcterms:W3CDTF">2025-01-15T08:30:02Z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2025-01-15T16:30:01Z</dcterms:created>
  <dcterms:modified xsi:type="dcterms:W3CDTF">2025-01-15T08:30:01Z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2025-01-15T16:30:02Z</dcterms:created>
  <dcterms:modified xsi:type="dcterms:W3CDTF">2025-01-15T08:30:02Z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2025-01-15T16:30:01Z</dcterms:created>
  <dcterms:modified xsi:type="dcterms:W3CDTF">2025-01-15T08:30:01Z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2025-01-15T16:30:03Z</dcterms:created>
  <dcterms:modified xsi:type="dcterms:W3CDTF">2025-01-15T08:30:03Z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2025-01-15T16:30:02Z</dcterms:created>
  <dcterms:modified xsi:type="dcterms:W3CDTF">2025-01-15T08:30:02Z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2025-01-15T16:30:01Z</dcterms:created>
  <dcterms:modified xsi:type="dcterms:W3CDTF">2025-01-15T08:30:01Z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2025-01-15T16:30:03Z</dcterms:created>
  <dcterms:modified xsi:type="dcterms:W3CDTF">2025-01-15T08:30:03Z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2025-01-15T16:30:03Z</dcterms:created>
  <dcterms:modified xsi:type="dcterms:W3CDTF">2025-01-15T08:30:03Z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2025-01-15T16:30:00Z</dcterms:created>
  <dcterms:modified xsi:type="dcterms:W3CDTF">2025-01-15T08:30:00Z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2025-01-15T16:30:02Z</dcterms:created>
  <dcterms:modified xsi:type="dcterms:W3CDTF">2025-01-15T08:30:02Z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2025-01-15T16:30:02Z</dcterms:created>
  <dcterms:modified xsi:type="dcterms:W3CDTF">2025-01-15T08:30:02Z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2025-01-15T16:30:01Z</dcterms:created>
  <dcterms:modified xsi:type="dcterms:W3CDTF">2025-01-15T08:30:01Z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0B910DD-CE46-4F75-9DC4-1A2C1BDAAF86}">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3580ACE-2670-4D30-BB36-4C06D82A1A1B}">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CBF58DB5-6FF1-49BF-A5F0-0B17067DBC55}">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73DDD381-7C74-4238-AADD-599F3C545454}">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D2D3D3A-EB56-443D-BA7F-C6281B980C0B}">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99A4DD4B-AC91-4CA6-B100-25B8CC67110E}">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18AED9AE-6B68-461B-8F9A-A9FA16949C51}">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7E5535F5-28E2-4AED-B7A8-789757BD8703}">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31EDE77D-9EFC-432F-B105-2ABB81241654}">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11A710A4-E142-4D24-91BA-F6A47B369FE5}">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AB6FA50F-3F9F-41C8-ADBA-2FD0215EA4F1}">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9C2DDD5-48F8-4439-818F-9306CE725467}">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DDCC62A3-BAAB-40D1-8DCD-73B3D521AABC}">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8F6D5082-56BF-4BDF-82A8-BEFDD44E8C9B}">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8D31F976-643D-433F-B5C3-9926C86B7F40}">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A0F3D7C7-5F65-479C-B20A-F6C7F237E06B}">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2CEAE90A-29A5-4F9B-B7F6-FFFD8FC20549}">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9A183CD7-FEB8-4E62-91B6-D39151073024}">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33022BCE-0191-4B6C-AFC0-1ADD2642D28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5D092DE1-40A6-4670-8741-0FB56538B369}">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2862896-1EF7-493B-BB40-DE83F7F4F0E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4828883D-0956-467C-A1A6-FDF325D24CA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F1910420-182D-4609-BB5C-F0E16E78A86A}">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F1D6C426-B10F-40F8-8A2F-9D644F8205D0}">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278B5810-007B-4F23-B819-5C1B3029875A}">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4E2B6045-9E83-4E2D-B176-2926D20A910F}">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1211</Words>
  <Characters>6906</Characters>
  <Application>Microsoft Office Word</Application>
  <DocSecurity>0</DocSecurity>
  <Lines>57</Lines>
  <Paragraphs>16</Paragraphs>
  <ScaleCrop>false</ScaleCrop>
  <Company>Micorosoft</Company>
  <LinksUpToDate>false</LinksUpToDate>
  <CharactersWithSpaces>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2025-02-12T03:42:00Z</dcterms:created>
  <dcterms:modified xsi:type="dcterms:W3CDTF">2025-02-12T03:42:00Z</dcterms:modified>
</cp:coreProperties>
</file>